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E5424" w14:textId="6A1AF24E" w:rsidR="00ED7585" w:rsidRPr="00347B3E" w:rsidRDefault="0042207F" w:rsidP="00733A7C">
      <w:pPr>
        <w:tabs>
          <w:tab w:val="left" w:pos="3660"/>
        </w:tabs>
        <w:spacing w:after="0" w:line="240" w:lineRule="auto"/>
        <w:rPr>
          <w:rFonts w:asciiTheme="minorHAnsi" w:hAnsiTheme="minorHAnsi" w:cs="Arial"/>
          <w:b/>
          <w:sz w:val="26"/>
          <w:szCs w:val="26"/>
        </w:rPr>
      </w:pPr>
      <w:r>
        <w:rPr>
          <w:rFonts w:asciiTheme="minorHAnsi" w:hAnsiTheme="minorHAnsi" w:cs="Arial"/>
          <w:b/>
          <w:sz w:val="26"/>
          <w:szCs w:val="26"/>
        </w:rPr>
        <w:t>Corona: zwei</w:t>
      </w:r>
      <w:r w:rsidR="006747C4">
        <w:rPr>
          <w:rFonts w:asciiTheme="minorHAnsi" w:hAnsiTheme="minorHAnsi" w:cs="Arial"/>
          <w:b/>
          <w:sz w:val="26"/>
          <w:szCs w:val="26"/>
        </w:rPr>
        <w:t xml:space="preserve"> </w:t>
      </w:r>
      <w:r>
        <w:rPr>
          <w:rFonts w:asciiTheme="minorHAnsi" w:hAnsiTheme="minorHAnsi" w:cs="Arial"/>
          <w:b/>
          <w:sz w:val="26"/>
          <w:szCs w:val="26"/>
        </w:rPr>
        <w:t xml:space="preserve">von hundert </w:t>
      </w:r>
      <w:r w:rsidR="0067225C">
        <w:rPr>
          <w:rFonts w:asciiTheme="minorHAnsi" w:hAnsiTheme="minorHAnsi" w:cs="Arial"/>
          <w:b/>
          <w:sz w:val="26"/>
          <w:szCs w:val="26"/>
        </w:rPr>
        <w:t xml:space="preserve">Infizierten durch Unfallversicherung </w:t>
      </w:r>
      <w:r w:rsidR="006747C4">
        <w:rPr>
          <w:rFonts w:asciiTheme="minorHAnsi" w:hAnsiTheme="minorHAnsi" w:cs="Arial"/>
          <w:b/>
          <w:sz w:val="26"/>
          <w:szCs w:val="26"/>
        </w:rPr>
        <w:t>entschädigt</w:t>
      </w:r>
    </w:p>
    <w:p w14:paraId="786EC89C" w14:textId="77777777" w:rsidR="00ED7585" w:rsidRPr="001F4518" w:rsidRDefault="00ED7585" w:rsidP="00733A7C">
      <w:pPr>
        <w:tabs>
          <w:tab w:val="left" w:pos="3660"/>
        </w:tabs>
        <w:spacing w:after="0" w:line="240" w:lineRule="auto"/>
        <w:rPr>
          <w:rFonts w:asciiTheme="minorHAnsi" w:hAnsiTheme="minorHAnsi" w:cs="Arial"/>
          <w:b/>
        </w:rPr>
      </w:pPr>
    </w:p>
    <w:p w14:paraId="4D12F937" w14:textId="661E38A2" w:rsidR="006D0E89" w:rsidRPr="001F4518" w:rsidRDefault="00770CE7" w:rsidP="00733A7C">
      <w:pPr>
        <w:tabs>
          <w:tab w:val="left" w:pos="3660"/>
        </w:tabs>
        <w:spacing w:after="0" w:line="240" w:lineRule="auto"/>
        <w:jc w:val="both"/>
        <w:rPr>
          <w:rFonts w:asciiTheme="minorHAnsi" w:hAnsiTheme="minorHAnsi" w:cs="Arial"/>
          <w:b/>
        </w:rPr>
      </w:pPr>
      <w:r w:rsidRPr="001F4518">
        <w:rPr>
          <w:rFonts w:asciiTheme="minorHAnsi" w:hAnsiTheme="minorHAnsi" w:cs="Arial"/>
          <w:b/>
        </w:rPr>
        <w:t>Auswertung der</w:t>
      </w:r>
      <w:r w:rsidR="00D11A10" w:rsidRPr="001F4518">
        <w:rPr>
          <w:rFonts w:asciiTheme="minorHAnsi" w:hAnsiTheme="minorHAnsi" w:cs="Arial"/>
          <w:b/>
        </w:rPr>
        <w:t xml:space="preserve"> Antw</w:t>
      </w:r>
      <w:r w:rsidR="002532C6" w:rsidRPr="001F4518">
        <w:rPr>
          <w:rFonts w:asciiTheme="minorHAnsi" w:hAnsiTheme="minorHAnsi" w:cs="Arial"/>
          <w:b/>
        </w:rPr>
        <w:t xml:space="preserve">ort der Bundesregierung auf </w:t>
      </w:r>
      <w:r w:rsidRPr="001F4518">
        <w:rPr>
          <w:rFonts w:asciiTheme="minorHAnsi" w:hAnsiTheme="minorHAnsi" w:cs="Arial"/>
          <w:b/>
        </w:rPr>
        <w:t xml:space="preserve">die </w:t>
      </w:r>
      <w:r w:rsidR="00AE6129">
        <w:rPr>
          <w:rFonts w:asciiTheme="minorHAnsi" w:hAnsiTheme="minorHAnsi" w:cs="Arial"/>
          <w:b/>
        </w:rPr>
        <w:t>K</w:t>
      </w:r>
      <w:r w:rsidR="00D11A10" w:rsidRPr="001F4518">
        <w:rPr>
          <w:rFonts w:asciiTheme="minorHAnsi" w:hAnsiTheme="minorHAnsi" w:cs="Arial"/>
          <w:b/>
        </w:rPr>
        <w:t>leine Anfrage „</w:t>
      </w:r>
      <w:r w:rsidR="00AE6129" w:rsidRPr="00AE6129">
        <w:rPr>
          <w:rFonts w:asciiTheme="minorHAnsi" w:hAnsiTheme="minorHAnsi" w:cs="Arial"/>
          <w:b/>
        </w:rPr>
        <w:t>Corona als Arbeitsunfall und Berufskrankheit</w:t>
      </w:r>
      <w:r w:rsidR="00AE6129">
        <w:rPr>
          <w:rFonts w:asciiTheme="minorHAnsi" w:hAnsiTheme="minorHAnsi" w:cs="Arial"/>
          <w:b/>
        </w:rPr>
        <w:t>“</w:t>
      </w:r>
      <w:r w:rsidR="006D0E89" w:rsidRPr="001F4518">
        <w:rPr>
          <w:rFonts w:asciiTheme="minorHAnsi" w:hAnsiTheme="minorHAnsi" w:cs="Arial"/>
          <w:b/>
        </w:rPr>
        <w:t xml:space="preserve"> (Drs. </w:t>
      </w:r>
      <w:r w:rsidR="002F0AB5" w:rsidRPr="001F4518">
        <w:rPr>
          <w:rFonts w:asciiTheme="minorHAnsi" w:hAnsiTheme="minorHAnsi" w:cs="Arial"/>
          <w:b/>
        </w:rPr>
        <w:t>19</w:t>
      </w:r>
      <w:r w:rsidR="001463A7" w:rsidRPr="001F4518">
        <w:rPr>
          <w:rFonts w:asciiTheme="minorHAnsi" w:hAnsiTheme="minorHAnsi" w:cs="Arial"/>
          <w:b/>
        </w:rPr>
        <w:t>/</w:t>
      </w:r>
      <w:r w:rsidR="00AE6129" w:rsidRPr="00AE6129">
        <w:rPr>
          <w:rFonts w:asciiTheme="minorHAnsi" w:hAnsiTheme="minorHAnsi" w:cs="Arial"/>
          <w:b/>
        </w:rPr>
        <w:t>24562</w:t>
      </w:r>
      <w:r w:rsidR="006D0E89" w:rsidRPr="001F4518">
        <w:rPr>
          <w:rFonts w:asciiTheme="minorHAnsi" w:hAnsiTheme="minorHAnsi" w:cs="Arial"/>
          <w:b/>
        </w:rPr>
        <w:t xml:space="preserve">) </w:t>
      </w:r>
      <w:r w:rsidR="00D11A10" w:rsidRPr="001F4518">
        <w:rPr>
          <w:rFonts w:asciiTheme="minorHAnsi" w:hAnsiTheme="minorHAnsi" w:cs="Arial"/>
          <w:b/>
        </w:rPr>
        <w:t xml:space="preserve">von </w:t>
      </w:r>
      <w:r w:rsidR="00050E05" w:rsidRPr="001F4518">
        <w:rPr>
          <w:rFonts w:asciiTheme="minorHAnsi" w:hAnsiTheme="minorHAnsi" w:cs="Arial"/>
          <w:b/>
        </w:rPr>
        <w:t>Jutta Krellmann</w:t>
      </w:r>
      <w:r w:rsidR="00D11A10" w:rsidRPr="001F4518">
        <w:rPr>
          <w:rFonts w:asciiTheme="minorHAnsi" w:hAnsiTheme="minorHAnsi" w:cs="Arial"/>
          <w:b/>
        </w:rPr>
        <w:t xml:space="preserve"> u.a</w:t>
      </w:r>
      <w:r w:rsidR="006D0E89" w:rsidRPr="001F4518">
        <w:rPr>
          <w:rFonts w:asciiTheme="minorHAnsi" w:hAnsiTheme="minorHAnsi" w:cs="Arial"/>
          <w:b/>
        </w:rPr>
        <w:t>.</w:t>
      </w:r>
      <w:r w:rsidR="008C789B" w:rsidRPr="001F4518">
        <w:rPr>
          <w:rFonts w:asciiTheme="minorHAnsi" w:hAnsiTheme="minorHAnsi" w:cs="Arial"/>
          <w:b/>
        </w:rPr>
        <w:t xml:space="preserve">, </w:t>
      </w:r>
      <w:r w:rsidR="006D0E89" w:rsidRPr="001F4518">
        <w:rPr>
          <w:rFonts w:asciiTheme="minorHAnsi" w:hAnsiTheme="minorHAnsi" w:cs="Arial"/>
          <w:b/>
        </w:rPr>
        <w:t xml:space="preserve">DIE LINKE </w:t>
      </w:r>
      <w:r w:rsidRPr="001F4518">
        <w:rPr>
          <w:rFonts w:asciiTheme="minorHAnsi" w:hAnsiTheme="minorHAnsi" w:cs="Arial"/>
          <w:b/>
        </w:rPr>
        <w:t>im Bundestag</w:t>
      </w:r>
    </w:p>
    <w:p w14:paraId="6BEF8639" w14:textId="77777777" w:rsidR="005D70B1" w:rsidRPr="001F4518" w:rsidRDefault="005D70B1" w:rsidP="00F00BE5">
      <w:pPr>
        <w:spacing w:after="0" w:line="240" w:lineRule="auto"/>
        <w:jc w:val="both"/>
        <w:rPr>
          <w:rFonts w:asciiTheme="minorHAnsi" w:hAnsiTheme="minorHAnsi" w:cs="Arial"/>
        </w:rPr>
      </w:pPr>
    </w:p>
    <w:p w14:paraId="5EFD3157" w14:textId="59DEC10D" w:rsidR="00B432FE" w:rsidRDefault="00FC3F3F" w:rsidP="00663554">
      <w:pPr>
        <w:spacing w:after="0" w:line="240" w:lineRule="auto"/>
        <w:jc w:val="both"/>
        <w:rPr>
          <w:rFonts w:asciiTheme="minorHAnsi" w:hAnsiTheme="minorHAnsi" w:cs="Arial"/>
          <w:b/>
          <w:u w:val="single"/>
        </w:rPr>
      </w:pPr>
      <w:r w:rsidRPr="001F4518">
        <w:rPr>
          <w:rFonts w:asciiTheme="minorHAnsi" w:hAnsiTheme="minorHAnsi" w:cs="Arial"/>
          <w:b/>
          <w:u w:val="single"/>
        </w:rPr>
        <w:t xml:space="preserve">Zusammenfassung: </w:t>
      </w:r>
    </w:p>
    <w:p w14:paraId="2949FBDD" w14:textId="3D0A6F08" w:rsidR="00D677CC" w:rsidRPr="009924E8" w:rsidRDefault="002D7DE2" w:rsidP="009924E8">
      <w:pPr>
        <w:spacing w:after="120" w:line="240" w:lineRule="auto"/>
        <w:jc w:val="both"/>
        <w:rPr>
          <w:rFonts w:eastAsia="Arial" w:cs="Arial"/>
          <w:color w:val="000000"/>
        </w:rPr>
      </w:pPr>
      <w:r w:rsidRPr="009924E8">
        <w:rPr>
          <w:rFonts w:eastAsia="Arial" w:cs="Arial"/>
          <w:color w:val="000000"/>
        </w:rPr>
        <w:t>Eine Berufskrankheit oder ein Arbeitsunfall wurde für zwei von</w:t>
      </w:r>
      <w:r w:rsidR="00CC7C54" w:rsidRPr="009924E8">
        <w:rPr>
          <w:rFonts w:eastAsia="Arial" w:cs="Arial"/>
          <w:color w:val="000000"/>
        </w:rPr>
        <w:t xml:space="preserve"> h</w:t>
      </w:r>
      <w:r w:rsidR="0042207F" w:rsidRPr="009924E8">
        <w:rPr>
          <w:rFonts w:eastAsia="Arial" w:cs="Arial"/>
          <w:color w:val="000000"/>
        </w:rPr>
        <w:t xml:space="preserve">undert </w:t>
      </w:r>
      <w:r w:rsidR="00136AD8" w:rsidRPr="009924E8">
        <w:rPr>
          <w:rFonts w:eastAsia="Arial" w:cs="Arial"/>
          <w:color w:val="000000"/>
        </w:rPr>
        <w:t xml:space="preserve">mit </w:t>
      </w:r>
      <w:r w:rsidR="0042207F" w:rsidRPr="009924E8">
        <w:rPr>
          <w:rFonts w:eastAsia="Arial" w:cs="Arial"/>
          <w:color w:val="000000"/>
        </w:rPr>
        <w:t xml:space="preserve">dem </w:t>
      </w:r>
      <w:r w:rsidR="00136AD8" w:rsidRPr="009924E8">
        <w:rPr>
          <w:rFonts w:eastAsia="Arial" w:cs="Arial"/>
          <w:color w:val="000000"/>
        </w:rPr>
        <w:t>SARS-CoV-2 (Corona) Infi</w:t>
      </w:r>
      <w:r w:rsidRPr="009924E8">
        <w:rPr>
          <w:rFonts w:eastAsia="Arial" w:cs="Arial"/>
          <w:color w:val="000000"/>
        </w:rPr>
        <w:t xml:space="preserve">zierten Personen </w:t>
      </w:r>
      <w:r w:rsidR="0042207F" w:rsidRPr="009924E8">
        <w:rPr>
          <w:rFonts w:eastAsia="Arial" w:cs="Arial"/>
          <w:color w:val="000000"/>
        </w:rPr>
        <w:t xml:space="preserve">von den Trägern der gesetzlichen Unfallversicherung </w:t>
      </w:r>
      <w:r w:rsidR="009E73D3" w:rsidRPr="009924E8">
        <w:rPr>
          <w:rFonts w:eastAsia="Arial" w:cs="Arial"/>
          <w:color w:val="000000"/>
        </w:rPr>
        <w:t>anerkannt</w:t>
      </w:r>
      <w:r w:rsidR="00D677CC" w:rsidRPr="009924E8">
        <w:rPr>
          <w:rFonts w:eastAsia="Arial" w:cs="Arial"/>
          <w:color w:val="000000"/>
        </w:rPr>
        <w:t xml:space="preserve">, bei Anzeigen in etwa 3,5 Prozent aller Fälle. </w:t>
      </w:r>
      <w:r w:rsidRPr="009924E8">
        <w:rPr>
          <w:rFonts w:eastAsia="Arial" w:cs="Arial"/>
          <w:color w:val="000000"/>
        </w:rPr>
        <w:t>Ein</w:t>
      </w:r>
      <w:r w:rsidR="00D677CC" w:rsidRPr="009924E8">
        <w:rPr>
          <w:rFonts w:eastAsia="Arial" w:cs="Arial"/>
          <w:color w:val="000000"/>
        </w:rPr>
        <w:t>e</w:t>
      </w:r>
      <w:r w:rsidRPr="009924E8">
        <w:rPr>
          <w:rFonts w:eastAsia="Arial" w:cs="Arial"/>
          <w:color w:val="000000"/>
        </w:rPr>
        <w:t xml:space="preserve"> Berufskrankheit wurde für </w:t>
      </w:r>
      <w:r w:rsidR="009E73D3" w:rsidRPr="009924E8">
        <w:rPr>
          <w:rFonts w:eastAsia="Arial" w:cs="Arial"/>
          <w:color w:val="000000"/>
        </w:rPr>
        <w:t>1,5 Prozent</w:t>
      </w:r>
      <w:r w:rsidRPr="009924E8">
        <w:rPr>
          <w:rFonts w:eastAsia="Arial" w:cs="Arial"/>
          <w:color w:val="000000"/>
        </w:rPr>
        <w:t xml:space="preserve"> aller gemeldeten Corona-Fälle </w:t>
      </w:r>
      <w:r w:rsidR="00D677CC" w:rsidRPr="009924E8">
        <w:rPr>
          <w:rFonts w:eastAsia="Arial" w:cs="Arial"/>
          <w:color w:val="000000"/>
        </w:rPr>
        <w:t xml:space="preserve">anerkannt, bei Anzeigen in 2,3 Prozent der Fälle. Ein Arbeitsunfall wurde </w:t>
      </w:r>
      <w:r w:rsidRPr="009924E8">
        <w:rPr>
          <w:rFonts w:eastAsia="Arial" w:cs="Arial"/>
          <w:color w:val="000000"/>
        </w:rPr>
        <w:t xml:space="preserve">für </w:t>
      </w:r>
      <w:r w:rsidR="00D677CC" w:rsidRPr="009924E8">
        <w:rPr>
          <w:rFonts w:eastAsia="Arial" w:cs="Arial"/>
          <w:color w:val="000000"/>
        </w:rPr>
        <w:t>0,5</w:t>
      </w:r>
      <w:r w:rsidRPr="009924E8">
        <w:rPr>
          <w:rFonts w:eastAsia="Arial" w:cs="Arial"/>
          <w:color w:val="000000"/>
        </w:rPr>
        <w:t xml:space="preserve"> </w:t>
      </w:r>
      <w:r w:rsidR="00D677CC" w:rsidRPr="009924E8">
        <w:rPr>
          <w:rFonts w:eastAsia="Arial" w:cs="Arial"/>
          <w:color w:val="000000"/>
        </w:rPr>
        <w:t xml:space="preserve">Prozent aller gemeldeten Corona-Fälle anerkannt, </w:t>
      </w:r>
      <w:r w:rsidR="00E442C6">
        <w:rPr>
          <w:rFonts w:eastAsia="Arial" w:cs="Arial"/>
          <w:color w:val="000000"/>
        </w:rPr>
        <w:t>bei Anzeigen in</w:t>
      </w:r>
      <w:r w:rsidR="00E442C6" w:rsidRPr="009924E8">
        <w:rPr>
          <w:rFonts w:eastAsia="Arial" w:cs="Arial"/>
          <w:color w:val="000000"/>
        </w:rPr>
        <w:t xml:space="preserve"> </w:t>
      </w:r>
      <w:r w:rsidR="00D677CC" w:rsidRPr="009924E8">
        <w:rPr>
          <w:rFonts w:eastAsia="Arial" w:cs="Arial"/>
          <w:color w:val="000000"/>
        </w:rPr>
        <w:t xml:space="preserve">1,1 Prozent der Fälle. </w:t>
      </w:r>
    </w:p>
    <w:p w14:paraId="5462B18D" w14:textId="33300093" w:rsidR="007C6636" w:rsidRPr="00E44C7E" w:rsidRDefault="007C6636" w:rsidP="00E44C7E">
      <w:pPr>
        <w:spacing w:after="120" w:line="240" w:lineRule="auto"/>
        <w:jc w:val="both"/>
        <w:rPr>
          <w:rFonts w:eastAsia="Arial" w:cs="Arial"/>
          <w:color w:val="000000"/>
        </w:rPr>
      </w:pPr>
      <w:r w:rsidRPr="00BF5FEC">
        <w:rPr>
          <w:rFonts w:eastAsia="Arial" w:cs="Arial"/>
          <w:color w:val="000000"/>
        </w:rPr>
        <w:t>Zwei Drittel der als Berufskrankheit angezeigten Corona-Erkrankungen wurden anerkannt (</w:t>
      </w:r>
      <w:r w:rsidRPr="00BF5FEC">
        <w:rPr>
          <w:rFonts w:asciiTheme="minorHAnsi" w:eastAsia="Arial" w:hAnsiTheme="minorHAnsi" w:cs="Arial"/>
          <w:bCs/>
          <w:color w:val="000000"/>
        </w:rPr>
        <w:t>12.837</w:t>
      </w:r>
      <w:r w:rsidRPr="00BF5FEC">
        <w:rPr>
          <w:rFonts w:eastAsia="Arial" w:cs="Arial"/>
          <w:bCs/>
          <w:color w:val="000000"/>
        </w:rPr>
        <w:t xml:space="preserve"> v</w:t>
      </w:r>
      <w:r w:rsidRPr="00BF5FEC">
        <w:rPr>
          <w:rFonts w:eastAsia="Arial" w:cs="Arial"/>
          <w:color w:val="000000"/>
        </w:rPr>
        <w:t xml:space="preserve">on </w:t>
      </w:r>
      <w:r w:rsidRPr="00BF5FEC">
        <w:rPr>
          <w:rFonts w:asciiTheme="minorHAnsi" w:eastAsia="Arial" w:hAnsiTheme="minorHAnsi" w:cs="Arial"/>
          <w:color w:val="000000"/>
        </w:rPr>
        <w:t>19.517</w:t>
      </w:r>
      <w:r w:rsidR="00CF35A5">
        <w:rPr>
          <w:rFonts w:asciiTheme="minorHAnsi" w:eastAsia="Arial" w:hAnsiTheme="minorHAnsi" w:cs="Arial"/>
          <w:color w:val="000000"/>
        </w:rPr>
        <w:t>)</w:t>
      </w:r>
      <w:r w:rsidRPr="00BF5FEC">
        <w:rPr>
          <w:rFonts w:eastAsia="Arial" w:cs="Arial"/>
          <w:color w:val="000000"/>
        </w:rPr>
        <w:t xml:space="preserve">. </w:t>
      </w:r>
      <w:r w:rsidRPr="00BF5FEC">
        <w:rPr>
          <w:rFonts w:asciiTheme="minorHAnsi" w:eastAsia="Arial" w:hAnsiTheme="minorHAnsi" w:cs="Arial"/>
          <w:color w:val="000000"/>
        </w:rPr>
        <w:t xml:space="preserve">Die mit Abstand meisten bei der </w:t>
      </w:r>
      <w:r w:rsidRPr="00BF5FEC">
        <w:rPr>
          <w:rFonts w:asciiTheme="minorHAnsi" w:eastAsia="Arial" w:hAnsiTheme="minorHAnsi" w:cs="Arial"/>
          <w:bCs/>
          <w:color w:val="000000"/>
        </w:rPr>
        <w:t>Berufsgenossenschaft für Gesundheitsdienst und Wohlfahrtspflege</w:t>
      </w:r>
      <w:r w:rsidRPr="00BF5FEC">
        <w:rPr>
          <w:rFonts w:asciiTheme="minorHAnsi" w:eastAsia="Arial" w:hAnsiTheme="minorHAnsi" w:cs="Arial"/>
          <w:color w:val="000000"/>
        </w:rPr>
        <w:t xml:space="preserve"> </w:t>
      </w:r>
      <w:r w:rsidRPr="00BF5FEC">
        <w:rPr>
          <w:rFonts w:eastAsia="Arial" w:cs="Arial"/>
          <w:color w:val="000000"/>
        </w:rPr>
        <w:t>(</w:t>
      </w:r>
      <w:r w:rsidRPr="00BF5FEC">
        <w:rPr>
          <w:rFonts w:asciiTheme="minorHAnsi" w:eastAsia="Arial" w:hAnsiTheme="minorHAnsi" w:cs="Arial"/>
          <w:bCs/>
          <w:color w:val="000000"/>
        </w:rPr>
        <w:t>8.171</w:t>
      </w:r>
      <w:r w:rsidRPr="00BF5FEC">
        <w:rPr>
          <w:rFonts w:asciiTheme="minorHAnsi" w:eastAsia="Arial" w:hAnsiTheme="minorHAnsi" w:cs="Arial"/>
          <w:color w:val="000000"/>
        </w:rPr>
        <w:t xml:space="preserve"> </w:t>
      </w:r>
      <w:r w:rsidRPr="00BF5FEC">
        <w:rPr>
          <w:rFonts w:eastAsia="Arial" w:cs="Arial"/>
          <w:color w:val="000000"/>
        </w:rPr>
        <w:t>von 12.396</w:t>
      </w:r>
      <w:r w:rsidRPr="00BF5FEC">
        <w:rPr>
          <w:rFonts w:asciiTheme="minorHAnsi" w:eastAsia="Arial" w:hAnsiTheme="minorHAnsi" w:cs="Arial"/>
          <w:color w:val="000000"/>
        </w:rPr>
        <w:t xml:space="preserve">). </w:t>
      </w:r>
      <w:r w:rsidR="00CF35A5">
        <w:rPr>
          <w:rFonts w:eastAsia="Arial" w:cs="Arial"/>
          <w:bCs/>
          <w:color w:val="000000"/>
        </w:rPr>
        <w:t>Eine Anerkennung von</w:t>
      </w:r>
      <w:r>
        <w:rPr>
          <w:rFonts w:eastAsia="Arial" w:cs="Arial"/>
          <w:bCs/>
          <w:color w:val="000000"/>
        </w:rPr>
        <w:t xml:space="preserve"> </w:t>
      </w:r>
      <w:r w:rsidRPr="00A67BC4">
        <w:rPr>
          <w:rFonts w:eastAsia="Arial" w:cs="Arial"/>
          <w:bCs/>
          <w:color w:val="000000"/>
        </w:rPr>
        <w:t xml:space="preserve">Corona als Berufskrankheit </w:t>
      </w:r>
      <w:r w:rsidR="00CF35A5">
        <w:rPr>
          <w:rFonts w:eastAsia="Arial" w:cs="Arial"/>
          <w:bCs/>
          <w:color w:val="000000"/>
        </w:rPr>
        <w:t>erfolgt für Betroffene, die</w:t>
      </w:r>
      <w:r w:rsidRPr="00A67BC4">
        <w:rPr>
          <w:rFonts w:eastAsia="Arial" w:cs="Arial"/>
          <w:bCs/>
          <w:color w:val="000000"/>
        </w:rPr>
        <w:t xml:space="preserve"> „im Gesundheitsdienst, in der Wohlfahrtspflege oder in einem Laboratorium tätig </w:t>
      </w:r>
      <w:r>
        <w:rPr>
          <w:rFonts w:eastAsia="Arial" w:cs="Arial"/>
          <w:bCs/>
          <w:color w:val="000000"/>
        </w:rPr>
        <w:t>sind</w:t>
      </w:r>
      <w:r w:rsidRPr="00A67BC4">
        <w:rPr>
          <w:rFonts w:eastAsia="Arial" w:cs="Arial"/>
          <w:bCs/>
          <w:color w:val="000000"/>
        </w:rPr>
        <w:t xml:space="preserve">. </w:t>
      </w:r>
      <w:r>
        <w:rPr>
          <w:rFonts w:eastAsia="Arial" w:cs="Arial"/>
          <w:bCs/>
          <w:color w:val="000000"/>
        </w:rPr>
        <w:t xml:space="preserve">Eine Arbeitsgruppe im Auftrag des </w:t>
      </w:r>
      <w:r w:rsidRPr="00A67BC4">
        <w:rPr>
          <w:rFonts w:eastAsia="Arial" w:cs="Arial"/>
          <w:bCs/>
          <w:color w:val="000000"/>
        </w:rPr>
        <w:t>Bundesministerium</w:t>
      </w:r>
      <w:r>
        <w:rPr>
          <w:rFonts w:eastAsia="Arial" w:cs="Arial"/>
          <w:bCs/>
          <w:color w:val="000000"/>
        </w:rPr>
        <w:t>s</w:t>
      </w:r>
      <w:r w:rsidRPr="00A67BC4">
        <w:rPr>
          <w:rFonts w:eastAsia="Arial" w:cs="Arial"/>
          <w:bCs/>
          <w:color w:val="000000"/>
        </w:rPr>
        <w:t xml:space="preserve"> für Arbeit und Soziales (BMAS) prüft, ob auch für andere Berufszweig</w:t>
      </w:r>
      <w:r w:rsidR="00CC7C54">
        <w:rPr>
          <w:rFonts w:eastAsia="Arial" w:cs="Arial"/>
          <w:bCs/>
          <w:color w:val="000000"/>
        </w:rPr>
        <w:t>e eine Anerkennung von Corona</w:t>
      </w:r>
      <w:r w:rsidRPr="00A67BC4">
        <w:rPr>
          <w:rFonts w:eastAsia="Arial" w:cs="Arial"/>
          <w:bCs/>
          <w:color w:val="000000"/>
        </w:rPr>
        <w:t xml:space="preserve"> als Berufskrankheit möglich sein könnte. Die derzeit laufenden Prüfungen haben noch nicht ergeben, dass in einer anderen Branche eine vergleichbare Infektionsgefahr wie </w:t>
      </w:r>
      <w:r w:rsidR="005C344E">
        <w:rPr>
          <w:rFonts w:eastAsia="Arial" w:cs="Arial"/>
          <w:bCs/>
          <w:color w:val="000000"/>
        </w:rPr>
        <w:t xml:space="preserve">in den oben genannten Branchen </w:t>
      </w:r>
      <w:r w:rsidRPr="00A67BC4">
        <w:rPr>
          <w:rFonts w:eastAsia="Arial" w:cs="Arial"/>
          <w:bCs/>
          <w:color w:val="000000"/>
        </w:rPr>
        <w:t>festgestellt werden konnte</w:t>
      </w:r>
      <w:r w:rsidR="005C344E">
        <w:rPr>
          <w:rFonts w:eastAsia="Arial" w:cs="Arial"/>
          <w:bCs/>
          <w:color w:val="000000"/>
        </w:rPr>
        <w:t>, was die Vorrausetzung dazu wäre</w:t>
      </w:r>
      <w:r w:rsidRPr="00A67BC4">
        <w:rPr>
          <w:rFonts w:eastAsia="Arial" w:cs="Arial"/>
          <w:bCs/>
          <w:color w:val="000000"/>
        </w:rPr>
        <w:t>.</w:t>
      </w:r>
    </w:p>
    <w:p w14:paraId="7E583084" w14:textId="782A08CE" w:rsidR="00136AD8" w:rsidRPr="00D33B99" w:rsidRDefault="00D677CC" w:rsidP="00D33B99">
      <w:pPr>
        <w:spacing w:after="120" w:line="240" w:lineRule="auto"/>
        <w:jc w:val="both"/>
        <w:rPr>
          <w:rFonts w:eastAsia="Arial" w:cs="Arial"/>
          <w:color w:val="000000"/>
        </w:rPr>
      </w:pPr>
      <w:r w:rsidRPr="00D33B99">
        <w:rPr>
          <w:rFonts w:eastAsia="Arial" w:cs="Arial"/>
          <w:color w:val="000000"/>
        </w:rPr>
        <w:t>Bei Tätigkeiten, die nicht von der B</w:t>
      </w:r>
      <w:r w:rsidR="00E442C6">
        <w:rPr>
          <w:rFonts w:eastAsia="Arial" w:cs="Arial"/>
          <w:color w:val="000000"/>
        </w:rPr>
        <w:t>erufskrankheiten</w:t>
      </w:r>
      <w:r w:rsidRPr="00D33B99">
        <w:rPr>
          <w:rFonts w:eastAsia="Arial" w:cs="Arial"/>
          <w:color w:val="000000"/>
        </w:rPr>
        <w:t xml:space="preserve"> Nr. 3101 erfasst sind, kann eine </w:t>
      </w:r>
      <w:r w:rsidR="00136AD8" w:rsidRPr="00D33B99">
        <w:rPr>
          <w:rFonts w:eastAsia="Arial" w:cs="Arial"/>
          <w:color w:val="000000"/>
        </w:rPr>
        <w:t>Anerkennung als Arbeitsunfall</w:t>
      </w:r>
      <w:r w:rsidRPr="00D33B99">
        <w:rPr>
          <w:rFonts w:eastAsia="Arial" w:cs="Arial"/>
          <w:color w:val="000000"/>
        </w:rPr>
        <w:t xml:space="preserve"> erfolgen</w:t>
      </w:r>
      <w:r w:rsidR="00136AD8" w:rsidRPr="00D33B99">
        <w:rPr>
          <w:rFonts w:eastAsia="Arial" w:cs="Arial"/>
          <w:color w:val="000000"/>
        </w:rPr>
        <w:t>. Berufskrankheiten und Arbeitsunfälle sind nach Aussage der Bundesregierung jeweils gleichwertige Versicherungsfälle in der gesetzlichen Unfallversicherung, die Ansprüche auf das volle Leistungsspektrum auslösen.</w:t>
      </w:r>
    </w:p>
    <w:p w14:paraId="62770DBD" w14:textId="332A71E7" w:rsidR="00D677CC" w:rsidRDefault="005C344E" w:rsidP="00E44C7E">
      <w:pPr>
        <w:spacing w:after="120" w:line="240" w:lineRule="auto"/>
        <w:jc w:val="both"/>
        <w:rPr>
          <w:rFonts w:eastAsia="Arial" w:cs="Arial"/>
          <w:color w:val="000000"/>
        </w:rPr>
      </w:pPr>
      <w:r>
        <w:rPr>
          <w:rFonts w:eastAsia="Arial" w:cs="Arial"/>
          <w:color w:val="000000"/>
        </w:rPr>
        <w:t>Im Vergleich</w:t>
      </w:r>
      <w:r w:rsidR="00E442C6">
        <w:rPr>
          <w:rFonts w:eastAsia="Arial" w:cs="Arial"/>
          <w:color w:val="000000"/>
        </w:rPr>
        <w:t xml:space="preserve"> zu Berufskrankheiten werden Arbeitsunfälle seltener anerkennt. </w:t>
      </w:r>
      <w:r w:rsidR="00CF35A5">
        <w:rPr>
          <w:rFonts w:eastAsia="Arial" w:cs="Arial"/>
          <w:color w:val="000000"/>
        </w:rPr>
        <w:t>Etwa v</w:t>
      </w:r>
      <w:r w:rsidR="00CE3A4B">
        <w:rPr>
          <w:rFonts w:eastAsia="Arial" w:cs="Arial"/>
          <w:color w:val="000000"/>
        </w:rPr>
        <w:t xml:space="preserve">ier von </w:t>
      </w:r>
      <w:r w:rsidR="00136AD8" w:rsidRPr="00A67BC4">
        <w:rPr>
          <w:rFonts w:eastAsia="Arial" w:cs="Arial"/>
          <w:color w:val="000000"/>
        </w:rPr>
        <w:t>zehn als Arbeitsunfall gemeldete Corona-Erkrankung wurden anerkannt (</w:t>
      </w:r>
      <w:r w:rsidR="00136AD8" w:rsidRPr="00A67BC4">
        <w:rPr>
          <w:rFonts w:asciiTheme="minorHAnsi" w:eastAsia="Arial" w:hAnsiTheme="minorHAnsi" w:cs="Arial"/>
          <w:color w:val="000000"/>
        </w:rPr>
        <w:t>3.969</w:t>
      </w:r>
      <w:r w:rsidR="00136AD8" w:rsidRPr="00A67BC4">
        <w:rPr>
          <w:rFonts w:eastAsia="Arial" w:cs="Arial"/>
          <w:color w:val="000000"/>
        </w:rPr>
        <w:t xml:space="preserve"> von </w:t>
      </w:r>
      <w:r w:rsidR="00CF35A5">
        <w:rPr>
          <w:rFonts w:eastAsia="Arial" w:cs="Arial"/>
          <w:bCs/>
          <w:color w:val="000000"/>
        </w:rPr>
        <w:t>9.429)</w:t>
      </w:r>
      <w:r w:rsidR="00136AD8" w:rsidRPr="00A67BC4">
        <w:rPr>
          <w:rFonts w:asciiTheme="minorHAnsi" w:eastAsia="Arial" w:hAnsiTheme="minorHAnsi" w:cs="Arial"/>
          <w:bCs/>
          <w:color w:val="000000"/>
        </w:rPr>
        <w:t>.</w:t>
      </w:r>
      <w:r w:rsidR="00136AD8" w:rsidRPr="00A67BC4">
        <w:rPr>
          <w:rFonts w:eastAsia="Arial" w:cs="Arial"/>
          <w:color w:val="000000"/>
        </w:rPr>
        <w:t xml:space="preserve"> </w:t>
      </w:r>
      <w:r w:rsidR="00136AD8" w:rsidRPr="00A67BC4">
        <w:rPr>
          <w:rFonts w:eastAsia="Arial" w:cs="Arial"/>
          <w:bCs/>
          <w:color w:val="000000"/>
        </w:rPr>
        <w:t>Die mit Abstand</w:t>
      </w:r>
      <w:r w:rsidR="00E442C6">
        <w:rPr>
          <w:rFonts w:eastAsia="Arial" w:cs="Arial"/>
          <w:bCs/>
          <w:color w:val="000000"/>
        </w:rPr>
        <w:t xml:space="preserve"> meisten Anerkennungen erfolgten</w:t>
      </w:r>
      <w:r w:rsidR="00136AD8" w:rsidRPr="00A67BC4">
        <w:rPr>
          <w:rFonts w:eastAsia="Arial" w:cs="Arial"/>
          <w:bCs/>
          <w:color w:val="000000"/>
        </w:rPr>
        <w:t xml:space="preserve"> </w:t>
      </w:r>
      <w:r w:rsidR="00136AD8" w:rsidRPr="00A67BC4">
        <w:rPr>
          <w:rFonts w:asciiTheme="minorHAnsi" w:eastAsia="Arial" w:hAnsiTheme="minorHAnsi" w:cs="Arial"/>
          <w:bCs/>
          <w:color w:val="000000"/>
        </w:rPr>
        <w:t>bei</w:t>
      </w:r>
      <w:r w:rsidR="00136AD8" w:rsidRPr="00A67BC4">
        <w:rPr>
          <w:rFonts w:asciiTheme="minorHAnsi" w:eastAsia="Arial" w:hAnsiTheme="minorHAnsi" w:cs="Arial"/>
          <w:color w:val="000000"/>
        </w:rPr>
        <w:t xml:space="preserve"> </w:t>
      </w:r>
      <w:r w:rsidR="00136AD8" w:rsidRPr="00A67BC4">
        <w:rPr>
          <w:rFonts w:eastAsia="Arial" w:cs="Arial"/>
          <w:color w:val="000000"/>
        </w:rPr>
        <w:t xml:space="preserve">den </w:t>
      </w:r>
      <w:r w:rsidR="00136AD8" w:rsidRPr="00A67BC4">
        <w:rPr>
          <w:rFonts w:asciiTheme="minorHAnsi" w:eastAsia="Arial" w:hAnsiTheme="minorHAnsi" w:cs="Arial"/>
          <w:color w:val="000000"/>
        </w:rPr>
        <w:t xml:space="preserve">Unfallversicherungsträgern der öffentlichen Hand </w:t>
      </w:r>
      <w:r w:rsidR="00136AD8" w:rsidRPr="00A67BC4">
        <w:rPr>
          <w:rFonts w:eastAsia="Arial" w:cs="Arial"/>
          <w:color w:val="000000"/>
        </w:rPr>
        <w:t xml:space="preserve">(3.363 von </w:t>
      </w:r>
      <w:r w:rsidR="00CF35A5">
        <w:rPr>
          <w:rFonts w:eastAsia="Arial" w:cs="Arial"/>
          <w:color w:val="000000"/>
        </w:rPr>
        <w:t>5.483</w:t>
      </w:r>
      <w:r w:rsidR="00136AD8" w:rsidRPr="00A67BC4">
        <w:rPr>
          <w:rFonts w:eastAsia="Arial" w:cs="Arial"/>
          <w:color w:val="000000"/>
        </w:rPr>
        <w:t>)</w:t>
      </w:r>
      <w:r>
        <w:rPr>
          <w:rFonts w:asciiTheme="minorHAnsi" w:eastAsia="Arial" w:hAnsiTheme="minorHAnsi" w:cs="Arial"/>
          <w:color w:val="000000"/>
        </w:rPr>
        <w:t>, d</w:t>
      </w:r>
      <w:r w:rsidR="00136AD8" w:rsidRPr="00A67BC4">
        <w:rPr>
          <w:rFonts w:asciiTheme="minorHAnsi" w:eastAsia="Arial" w:hAnsiTheme="minorHAnsi" w:cs="Arial"/>
          <w:bCs/>
          <w:color w:val="000000"/>
        </w:rPr>
        <w:t>anach folgt die</w:t>
      </w:r>
      <w:r w:rsidR="00136AD8" w:rsidRPr="00A67BC4">
        <w:rPr>
          <w:rFonts w:asciiTheme="minorHAnsi" w:eastAsia="Arial" w:hAnsiTheme="minorHAnsi" w:cs="Arial"/>
          <w:color w:val="000000"/>
        </w:rPr>
        <w:t xml:space="preserve"> Berufsgenossenschaft Nah</w:t>
      </w:r>
      <w:r w:rsidR="00136AD8" w:rsidRPr="00A67BC4">
        <w:rPr>
          <w:rFonts w:eastAsia="Arial" w:cs="Arial"/>
          <w:color w:val="000000"/>
        </w:rPr>
        <w:t xml:space="preserve">rungsmittel und Gastgewerbe (533 von </w:t>
      </w:r>
      <w:r w:rsidR="00136AD8" w:rsidRPr="00A67BC4">
        <w:rPr>
          <w:rFonts w:asciiTheme="minorHAnsi" w:eastAsia="Arial" w:hAnsiTheme="minorHAnsi" w:cs="Arial"/>
          <w:color w:val="000000"/>
        </w:rPr>
        <w:t>3.303</w:t>
      </w:r>
      <w:r w:rsidR="00136AD8" w:rsidRPr="00A67BC4">
        <w:rPr>
          <w:rFonts w:eastAsia="Arial" w:cs="Arial"/>
          <w:color w:val="000000"/>
        </w:rPr>
        <w:t xml:space="preserve">). </w:t>
      </w:r>
      <w:bookmarkStart w:id="0" w:name="_GoBack"/>
      <w:bookmarkEnd w:id="0"/>
      <w:r w:rsidR="00136AD8" w:rsidRPr="00A67BC4">
        <w:rPr>
          <w:rFonts w:eastAsia="Arial" w:cs="Arial"/>
          <w:color w:val="000000"/>
        </w:rPr>
        <w:t xml:space="preserve">Um eine </w:t>
      </w:r>
      <w:r w:rsidR="00136AD8">
        <w:rPr>
          <w:rFonts w:eastAsia="Arial" w:cs="Arial"/>
          <w:color w:val="000000"/>
        </w:rPr>
        <w:t>Coron</w:t>
      </w:r>
      <w:r w:rsidR="002D7DE2">
        <w:rPr>
          <w:rFonts w:eastAsia="Arial" w:cs="Arial"/>
          <w:color w:val="000000"/>
        </w:rPr>
        <w:t>a</w:t>
      </w:r>
      <w:r w:rsidR="00136AD8">
        <w:rPr>
          <w:rFonts w:eastAsia="Arial" w:cs="Arial"/>
          <w:color w:val="000000"/>
        </w:rPr>
        <w:t>-</w:t>
      </w:r>
      <w:r w:rsidR="00136AD8" w:rsidRPr="00A67BC4">
        <w:rPr>
          <w:rFonts w:eastAsia="Arial" w:cs="Arial"/>
          <w:color w:val="000000"/>
        </w:rPr>
        <w:t xml:space="preserve">Erkrankung als Arbeitsunfall anzuerkennen, muss sie auf eine nachweisliche infizierte Person (Indexperson) zurückzuführen sein, mit der man intensiven, beruflichen Kontakt hatte. </w:t>
      </w:r>
    </w:p>
    <w:p w14:paraId="0DDD5B2F" w14:textId="2F3C1354" w:rsidR="007C6636" w:rsidRPr="00E44C7E" w:rsidRDefault="00D677CC" w:rsidP="00136AD8">
      <w:pPr>
        <w:spacing w:after="0" w:line="240" w:lineRule="auto"/>
        <w:jc w:val="both"/>
        <w:rPr>
          <w:rFonts w:eastAsia="Arial" w:cs="Arial"/>
          <w:color w:val="000000"/>
        </w:rPr>
      </w:pPr>
      <w:r w:rsidRPr="00D677CC">
        <w:rPr>
          <w:rFonts w:eastAsia="Arial" w:cs="Arial"/>
          <w:color w:val="000000"/>
        </w:rPr>
        <w:t xml:space="preserve">In den meisten Fällen von Corona-Erkrankungen fehlt die Angabe der Tätigkeit, da Beruf und Branche der infizierten Person nur für bestimmte Branchen erfasst werden. Weder das Robert-Koch-Institut noch die Bundesanstalt für Arbeitsschutz und </w:t>
      </w:r>
      <w:r w:rsidR="00E442C6" w:rsidRPr="00D677CC">
        <w:rPr>
          <w:rFonts w:eastAsia="Arial" w:cs="Arial"/>
          <w:color w:val="000000"/>
        </w:rPr>
        <w:t>Arbeitsmedizin</w:t>
      </w:r>
      <w:r w:rsidRPr="00D677CC">
        <w:rPr>
          <w:rFonts w:eastAsia="Arial" w:cs="Arial"/>
          <w:color w:val="000000"/>
        </w:rPr>
        <w:t xml:space="preserve"> noch die Landesgesundheitsämter verfügen über flächendeckende Daten bezüglich berufsbezogener Infektionen.</w:t>
      </w:r>
      <w:r w:rsidR="00E44C7E">
        <w:rPr>
          <w:rFonts w:eastAsia="Arial" w:cs="Arial"/>
          <w:color w:val="000000"/>
        </w:rPr>
        <w:t xml:space="preserve"> </w:t>
      </w:r>
      <w:r w:rsidR="007C6636" w:rsidRPr="007C6636">
        <w:rPr>
          <w:rFonts w:asciiTheme="minorHAnsi" w:eastAsia="Arial" w:hAnsiTheme="minorHAnsi" w:cs="Arial"/>
          <w:bCs/>
          <w:color w:val="000000"/>
        </w:rPr>
        <w:t>Die Bundesregierung sieht keine Notwendigkeit weitere B</w:t>
      </w:r>
      <w:r w:rsidR="007C6636">
        <w:rPr>
          <w:rFonts w:asciiTheme="minorHAnsi" w:eastAsia="Arial" w:hAnsiTheme="minorHAnsi" w:cs="Arial"/>
          <w:bCs/>
          <w:color w:val="000000"/>
        </w:rPr>
        <w:t>eratungsstellen für Berufskrank</w:t>
      </w:r>
      <w:r w:rsidR="007C6636" w:rsidRPr="007C6636">
        <w:rPr>
          <w:rFonts w:asciiTheme="minorHAnsi" w:eastAsia="Arial" w:hAnsiTheme="minorHAnsi" w:cs="Arial"/>
          <w:bCs/>
          <w:color w:val="000000"/>
        </w:rPr>
        <w:t>heiten zu errichten, wie es sie in Bremen, Hamburg un</w:t>
      </w:r>
      <w:r w:rsidR="007C6636">
        <w:rPr>
          <w:rFonts w:asciiTheme="minorHAnsi" w:eastAsia="Arial" w:hAnsiTheme="minorHAnsi" w:cs="Arial"/>
          <w:bCs/>
          <w:color w:val="000000"/>
        </w:rPr>
        <w:t>d Berlin bereits gibt</w:t>
      </w:r>
      <w:r w:rsidR="007C6636" w:rsidRPr="007C6636">
        <w:rPr>
          <w:rFonts w:asciiTheme="minorHAnsi" w:eastAsia="Arial" w:hAnsiTheme="minorHAnsi" w:cs="Arial"/>
          <w:bCs/>
          <w:color w:val="000000"/>
        </w:rPr>
        <w:t>.</w:t>
      </w:r>
    </w:p>
    <w:p w14:paraId="2DE4CD68" w14:textId="77777777" w:rsidR="00594BFA" w:rsidRPr="00770CE7" w:rsidRDefault="00594BFA" w:rsidP="00663554">
      <w:pPr>
        <w:spacing w:after="0" w:line="240" w:lineRule="auto"/>
        <w:jc w:val="both"/>
        <w:rPr>
          <w:rFonts w:asciiTheme="minorHAnsi" w:hAnsiTheme="minorHAnsi" w:cs="Arial"/>
          <w:b/>
          <w:highlight w:val="yellow"/>
          <w:u w:val="single"/>
        </w:rPr>
      </w:pPr>
    </w:p>
    <w:p w14:paraId="3DA8D37E" w14:textId="77777777" w:rsidR="00663554" w:rsidRPr="00DF6150" w:rsidRDefault="00663554" w:rsidP="00663554">
      <w:pPr>
        <w:spacing w:after="0" w:line="240" w:lineRule="auto"/>
        <w:jc w:val="both"/>
        <w:rPr>
          <w:rFonts w:asciiTheme="minorHAnsi" w:hAnsiTheme="minorHAnsi" w:cs="Arial"/>
          <w:b/>
          <w:u w:val="single"/>
        </w:rPr>
      </w:pPr>
      <w:r w:rsidRPr="00DF6150">
        <w:rPr>
          <w:rFonts w:asciiTheme="minorHAnsi" w:hAnsiTheme="minorHAnsi" w:cs="Arial"/>
          <w:b/>
          <w:u w:val="single"/>
        </w:rPr>
        <w:t>O-Ton Jutta Krellmann, MdB, Sprecherin für Mitbestimmung und Arb</w:t>
      </w:r>
      <w:r w:rsidR="0087165F" w:rsidRPr="00DF6150">
        <w:rPr>
          <w:rFonts w:asciiTheme="minorHAnsi" w:hAnsiTheme="minorHAnsi" w:cs="Arial"/>
          <w:b/>
          <w:u w:val="single"/>
        </w:rPr>
        <w:t xml:space="preserve">eit, </w:t>
      </w:r>
      <w:r w:rsidRPr="00DF6150">
        <w:rPr>
          <w:rFonts w:asciiTheme="minorHAnsi" w:hAnsiTheme="minorHAnsi" w:cs="Arial"/>
          <w:b/>
          <w:u w:val="single"/>
        </w:rPr>
        <w:t>DIE LINKE im Bundestag:</w:t>
      </w:r>
    </w:p>
    <w:p w14:paraId="10C651E8" w14:textId="77777777" w:rsidR="00733A7C" w:rsidRPr="00770CE7" w:rsidRDefault="00733A7C" w:rsidP="00663554">
      <w:pPr>
        <w:spacing w:after="0" w:line="240" w:lineRule="auto"/>
        <w:jc w:val="both"/>
        <w:rPr>
          <w:rFonts w:asciiTheme="minorHAnsi" w:hAnsiTheme="minorHAnsi" w:cs="Arial"/>
          <w:i/>
          <w:sz w:val="12"/>
          <w:szCs w:val="12"/>
          <w:highlight w:val="yellow"/>
        </w:rPr>
      </w:pPr>
    </w:p>
    <w:p w14:paraId="2340EF8C" w14:textId="63DDEC01" w:rsidR="00A77243" w:rsidRPr="00531621" w:rsidRDefault="000B6367" w:rsidP="00F00BE5">
      <w:pPr>
        <w:spacing w:after="0" w:line="240" w:lineRule="auto"/>
        <w:jc w:val="both"/>
        <w:rPr>
          <w:rFonts w:asciiTheme="minorHAnsi" w:hAnsiTheme="minorHAnsi" w:cs="Arial"/>
          <w:i/>
        </w:rPr>
      </w:pPr>
      <w:r>
        <w:rPr>
          <w:rFonts w:asciiTheme="minorHAnsi" w:hAnsiTheme="minorHAnsi" w:cs="Arial"/>
          <w:i/>
        </w:rPr>
        <w:t>„</w:t>
      </w:r>
      <w:r w:rsidR="00E442C6">
        <w:rPr>
          <w:rFonts w:asciiTheme="minorHAnsi" w:hAnsiTheme="minorHAnsi" w:cs="Arial"/>
          <w:i/>
        </w:rPr>
        <w:t xml:space="preserve">Arbeitgeber haben die Pflicht </w:t>
      </w:r>
      <w:r w:rsidR="00173EBD">
        <w:rPr>
          <w:rFonts w:asciiTheme="minorHAnsi" w:hAnsiTheme="minorHAnsi" w:cs="Arial"/>
          <w:i/>
        </w:rPr>
        <w:t xml:space="preserve">ihre Beschäftigten vor einer Corona-Infektion zu schützen. Egal ob in Krankenhäusern, Schlachtbetrieben, dem Einzelhandel oder bei der Büroarbeit. </w:t>
      </w:r>
      <w:r w:rsidR="00E44C7E">
        <w:rPr>
          <w:rFonts w:asciiTheme="minorHAnsi" w:hAnsiTheme="minorHAnsi" w:cs="Arial"/>
          <w:i/>
        </w:rPr>
        <w:t xml:space="preserve">Wer </w:t>
      </w:r>
      <w:r w:rsidR="00173EBD">
        <w:rPr>
          <w:rFonts w:asciiTheme="minorHAnsi" w:hAnsiTheme="minorHAnsi" w:cs="Arial"/>
          <w:i/>
        </w:rPr>
        <w:t xml:space="preserve">trotzdem </w:t>
      </w:r>
      <w:r w:rsidR="00E44C7E">
        <w:rPr>
          <w:rFonts w:asciiTheme="minorHAnsi" w:hAnsiTheme="minorHAnsi" w:cs="Arial"/>
          <w:i/>
        </w:rPr>
        <w:t xml:space="preserve">bei seiner Arbeit an Corona erkrankt, muss von der </w:t>
      </w:r>
      <w:r w:rsidR="00CF35A5">
        <w:rPr>
          <w:rFonts w:asciiTheme="minorHAnsi" w:hAnsiTheme="minorHAnsi" w:cs="Arial"/>
          <w:i/>
        </w:rPr>
        <w:t xml:space="preserve">gesetzlichen Unfallversicherung entschädigt werden. </w:t>
      </w:r>
      <w:r w:rsidR="00CE3A4B">
        <w:rPr>
          <w:rFonts w:asciiTheme="minorHAnsi" w:hAnsiTheme="minorHAnsi" w:cs="Arial"/>
          <w:i/>
        </w:rPr>
        <w:t>Bisher passiert das</w:t>
      </w:r>
      <w:r w:rsidR="00173EBD">
        <w:rPr>
          <w:rFonts w:asciiTheme="minorHAnsi" w:hAnsiTheme="minorHAnsi" w:cs="Arial"/>
          <w:i/>
        </w:rPr>
        <w:t xml:space="preserve"> aber nur</w:t>
      </w:r>
      <w:r w:rsidR="00CE3A4B">
        <w:rPr>
          <w:rFonts w:asciiTheme="minorHAnsi" w:hAnsiTheme="minorHAnsi" w:cs="Arial"/>
          <w:i/>
        </w:rPr>
        <w:t xml:space="preserve"> in </w:t>
      </w:r>
      <w:r w:rsidR="00E44C7E">
        <w:rPr>
          <w:rFonts w:asciiTheme="minorHAnsi" w:hAnsiTheme="minorHAnsi" w:cs="Arial"/>
          <w:i/>
        </w:rPr>
        <w:t>lächerlich wenig Fälle</w:t>
      </w:r>
      <w:r w:rsidR="00CE3A4B">
        <w:rPr>
          <w:rFonts w:asciiTheme="minorHAnsi" w:hAnsiTheme="minorHAnsi" w:cs="Arial"/>
          <w:i/>
        </w:rPr>
        <w:t>n</w:t>
      </w:r>
      <w:r w:rsidR="00E44C7E">
        <w:rPr>
          <w:rFonts w:asciiTheme="minorHAnsi" w:hAnsiTheme="minorHAnsi" w:cs="Arial"/>
          <w:i/>
        </w:rPr>
        <w:t xml:space="preserve">. </w:t>
      </w:r>
      <w:r w:rsidR="00CE3A4B">
        <w:rPr>
          <w:rFonts w:asciiTheme="minorHAnsi" w:hAnsiTheme="minorHAnsi" w:cs="Arial"/>
          <w:i/>
        </w:rPr>
        <w:t xml:space="preserve">Und: </w:t>
      </w:r>
      <w:r w:rsidR="00CF35A5" w:rsidRPr="00CF35A5">
        <w:rPr>
          <w:rFonts w:asciiTheme="minorHAnsi" w:hAnsiTheme="minorHAnsi" w:cs="Arial"/>
          <w:i/>
        </w:rPr>
        <w:t>Ber</w:t>
      </w:r>
      <w:r w:rsidR="009619B4">
        <w:rPr>
          <w:rFonts w:asciiTheme="minorHAnsi" w:hAnsiTheme="minorHAnsi" w:cs="Arial"/>
          <w:i/>
        </w:rPr>
        <w:t xml:space="preserve">ufskrankheit oder Arbeitsunfall, dass macht sehr wohl einen Unterschied. </w:t>
      </w:r>
      <w:r w:rsidR="00CF35A5">
        <w:rPr>
          <w:rFonts w:asciiTheme="minorHAnsi" w:hAnsiTheme="minorHAnsi" w:cs="Arial"/>
          <w:i/>
        </w:rPr>
        <w:t>Arbeitsunfälle werden viel seltener angezeigt und</w:t>
      </w:r>
      <w:r w:rsidR="009619B4">
        <w:rPr>
          <w:rFonts w:asciiTheme="minorHAnsi" w:hAnsiTheme="minorHAnsi" w:cs="Arial"/>
          <w:i/>
        </w:rPr>
        <w:t xml:space="preserve"> </w:t>
      </w:r>
      <w:r w:rsidR="00E44C7E">
        <w:rPr>
          <w:rFonts w:asciiTheme="minorHAnsi" w:hAnsiTheme="minorHAnsi" w:cs="Arial"/>
          <w:i/>
        </w:rPr>
        <w:t xml:space="preserve">noch </w:t>
      </w:r>
      <w:r w:rsidR="009619B4">
        <w:rPr>
          <w:rFonts w:asciiTheme="minorHAnsi" w:hAnsiTheme="minorHAnsi" w:cs="Arial"/>
          <w:i/>
        </w:rPr>
        <w:t xml:space="preserve">viel seltener anerkannt. </w:t>
      </w:r>
      <w:r w:rsidR="00E44C7E">
        <w:rPr>
          <w:rFonts w:asciiTheme="minorHAnsi" w:hAnsiTheme="minorHAnsi" w:cs="Arial"/>
          <w:i/>
        </w:rPr>
        <w:t>Zwei Hürden</w:t>
      </w:r>
      <w:r w:rsidR="00CE3A4B">
        <w:rPr>
          <w:rFonts w:asciiTheme="minorHAnsi" w:hAnsiTheme="minorHAnsi" w:cs="Arial"/>
          <w:i/>
        </w:rPr>
        <w:t xml:space="preserve"> müssen weg</w:t>
      </w:r>
      <w:r w:rsidR="00E44C7E">
        <w:rPr>
          <w:rFonts w:asciiTheme="minorHAnsi" w:hAnsiTheme="minorHAnsi" w:cs="Arial"/>
          <w:i/>
        </w:rPr>
        <w:t xml:space="preserve">. </w:t>
      </w:r>
      <w:r w:rsidR="00CE3A4B">
        <w:rPr>
          <w:rFonts w:asciiTheme="minorHAnsi" w:hAnsiTheme="minorHAnsi" w:cs="Arial"/>
          <w:i/>
        </w:rPr>
        <w:t>Erste Hürde:</w:t>
      </w:r>
      <w:r w:rsidR="00E44C7E">
        <w:rPr>
          <w:rFonts w:asciiTheme="minorHAnsi" w:hAnsiTheme="minorHAnsi" w:cs="Arial"/>
          <w:i/>
        </w:rPr>
        <w:t xml:space="preserve"> </w:t>
      </w:r>
      <w:r w:rsidR="009619B4">
        <w:rPr>
          <w:rFonts w:asciiTheme="minorHAnsi" w:hAnsiTheme="minorHAnsi" w:cs="Arial"/>
          <w:i/>
        </w:rPr>
        <w:t>v</w:t>
      </w:r>
      <w:r w:rsidR="00CF35A5">
        <w:rPr>
          <w:rFonts w:asciiTheme="minorHAnsi" w:hAnsiTheme="minorHAnsi" w:cs="Arial"/>
          <w:i/>
        </w:rPr>
        <w:t xml:space="preserve">iele Beschäftigte </w:t>
      </w:r>
      <w:r w:rsidR="00CE3A4B">
        <w:rPr>
          <w:rFonts w:asciiTheme="minorHAnsi" w:hAnsiTheme="minorHAnsi" w:cs="Arial"/>
          <w:i/>
        </w:rPr>
        <w:t xml:space="preserve">wissen </w:t>
      </w:r>
      <w:r w:rsidR="009619B4">
        <w:rPr>
          <w:rFonts w:asciiTheme="minorHAnsi" w:hAnsiTheme="minorHAnsi" w:cs="Arial"/>
          <w:i/>
        </w:rPr>
        <w:t xml:space="preserve">gar </w:t>
      </w:r>
      <w:r w:rsidR="00CF35A5">
        <w:rPr>
          <w:rFonts w:asciiTheme="minorHAnsi" w:hAnsiTheme="minorHAnsi" w:cs="Arial"/>
          <w:i/>
        </w:rPr>
        <w:t>nichts von ihrem Recht. Hier</w:t>
      </w:r>
      <w:r w:rsidR="00CE3A4B">
        <w:rPr>
          <w:rFonts w:asciiTheme="minorHAnsi" w:hAnsiTheme="minorHAnsi" w:cs="Arial"/>
          <w:i/>
        </w:rPr>
        <w:t xml:space="preserve"> brauchen</w:t>
      </w:r>
      <w:r w:rsidR="00ED7CF8">
        <w:rPr>
          <w:rFonts w:asciiTheme="minorHAnsi" w:hAnsiTheme="minorHAnsi" w:cs="Arial"/>
          <w:i/>
        </w:rPr>
        <w:t xml:space="preserve"> wir entschieden</w:t>
      </w:r>
      <w:r w:rsidR="00CE3A4B">
        <w:rPr>
          <w:rFonts w:asciiTheme="minorHAnsi" w:hAnsiTheme="minorHAnsi" w:cs="Arial"/>
          <w:i/>
        </w:rPr>
        <w:t xml:space="preserve"> mehr Aufklärung</w:t>
      </w:r>
      <w:r w:rsidR="00CF35A5">
        <w:rPr>
          <w:rFonts w:asciiTheme="minorHAnsi" w:hAnsiTheme="minorHAnsi" w:cs="Arial"/>
          <w:i/>
        </w:rPr>
        <w:t xml:space="preserve">. </w:t>
      </w:r>
      <w:r w:rsidR="00CE3A4B">
        <w:rPr>
          <w:rFonts w:asciiTheme="minorHAnsi" w:hAnsiTheme="minorHAnsi" w:cs="Arial"/>
          <w:i/>
        </w:rPr>
        <w:t xml:space="preserve">Dazu gehören </w:t>
      </w:r>
      <w:r w:rsidR="00CF35A5">
        <w:rPr>
          <w:rFonts w:asciiTheme="minorHAnsi" w:hAnsiTheme="minorHAnsi" w:cs="Arial"/>
          <w:i/>
        </w:rPr>
        <w:t>flächendecken</w:t>
      </w:r>
      <w:r w:rsidR="00CE3A4B">
        <w:rPr>
          <w:rFonts w:asciiTheme="minorHAnsi" w:hAnsiTheme="minorHAnsi" w:cs="Arial"/>
          <w:i/>
        </w:rPr>
        <w:t>d</w:t>
      </w:r>
      <w:r w:rsidR="00CF35A5">
        <w:rPr>
          <w:rFonts w:asciiTheme="minorHAnsi" w:hAnsiTheme="minorHAnsi" w:cs="Arial"/>
          <w:i/>
        </w:rPr>
        <w:t xml:space="preserve"> </w:t>
      </w:r>
      <w:r w:rsidR="009619B4">
        <w:rPr>
          <w:rFonts w:asciiTheme="minorHAnsi" w:hAnsiTheme="minorHAnsi" w:cs="Arial"/>
          <w:i/>
        </w:rPr>
        <w:t>Beratungsstellen</w:t>
      </w:r>
      <w:r w:rsidR="00CF35A5">
        <w:rPr>
          <w:rFonts w:asciiTheme="minorHAnsi" w:hAnsiTheme="minorHAnsi" w:cs="Arial"/>
          <w:i/>
        </w:rPr>
        <w:t xml:space="preserve"> </w:t>
      </w:r>
      <w:r w:rsidR="00E44C7E">
        <w:rPr>
          <w:rFonts w:asciiTheme="minorHAnsi" w:hAnsiTheme="minorHAnsi" w:cs="Arial"/>
          <w:i/>
        </w:rPr>
        <w:t>für Berufskrankheiten</w:t>
      </w:r>
      <w:r w:rsidR="00CF35A5">
        <w:rPr>
          <w:rFonts w:asciiTheme="minorHAnsi" w:hAnsiTheme="minorHAnsi" w:cs="Arial"/>
          <w:i/>
        </w:rPr>
        <w:t xml:space="preserve">, wie es sie in Bremen, Hamburg und Berlin bereits gibt. </w:t>
      </w:r>
      <w:r w:rsidR="00CE3A4B">
        <w:rPr>
          <w:rFonts w:asciiTheme="minorHAnsi" w:hAnsiTheme="minorHAnsi" w:cs="Arial"/>
          <w:i/>
        </w:rPr>
        <w:t xml:space="preserve">Zweite Hürde: </w:t>
      </w:r>
      <w:r w:rsidR="00E44C7E">
        <w:rPr>
          <w:rFonts w:asciiTheme="minorHAnsi" w:hAnsiTheme="minorHAnsi" w:cs="Arial"/>
          <w:i/>
        </w:rPr>
        <w:t xml:space="preserve">bei den Arbeitsunfällen </w:t>
      </w:r>
      <w:r w:rsidR="00CE3A4B">
        <w:rPr>
          <w:rFonts w:asciiTheme="minorHAnsi" w:hAnsiTheme="minorHAnsi" w:cs="Arial"/>
          <w:i/>
        </w:rPr>
        <w:t xml:space="preserve">gibt es </w:t>
      </w:r>
      <w:r w:rsidR="00E44C7E">
        <w:rPr>
          <w:rFonts w:asciiTheme="minorHAnsi" w:hAnsiTheme="minorHAnsi" w:cs="Arial"/>
          <w:i/>
        </w:rPr>
        <w:t>keine Beweislasterleichterung</w:t>
      </w:r>
      <w:r w:rsidR="00173EBD">
        <w:rPr>
          <w:rFonts w:asciiTheme="minorHAnsi" w:hAnsiTheme="minorHAnsi" w:cs="Arial"/>
          <w:i/>
        </w:rPr>
        <w:t xml:space="preserve">. </w:t>
      </w:r>
      <w:r w:rsidR="009619B4">
        <w:rPr>
          <w:rFonts w:asciiTheme="minorHAnsi" w:hAnsiTheme="minorHAnsi" w:cs="Arial"/>
          <w:i/>
        </w:rPr>
        <w:t xml:space="preserve">Betroffene müssen genau </w:t>
      </w:r>
      <w:r w:rsidR="00E44C7E">
        <w:rPr>
          <w:rFonts w:asciiTheme="minorHAnsi" w:hAnsiTheme="minorHAnsi" w:cs="Arial"/>
          <w:i/>
        </w:rPr>
        <w:t>sagen können,</w:t>
      </w:r>
      <w:r w:rsidR="009619B4">
        <w:rPr>
          <w:rFonts w:asciiTheme="minorHAnsi" w:hAnsiTheme="minorHAnsi" w:cs="Arial"/>
          <w:i/>
        </w:rPr>
        <w:t xml:space="preserve"> bei wem</w:t>
      </w:r>
      <w:r w:rsidR="00E44C7E">
        <w:rPr>
          <w:rFonts w:asciiTheme="minorHAnsi" w:hAnsiTheme="minorHAnsi" w:cs="Arial"/>
          <w:i/>
        </w:rPr>
        <w:t xml:space="preserve"> sie sich, wann,</w:t>
      </w:r>
      <w:r w:rsidR="009619B4">
        <w:rPr>
          <w:rFonts w:asciiTheme="minorHAnsi" w:hAnsiTheme="minorHAnsi" w:cs="Arial"/>
          <w:i/>
        </w:rPr>
        <w:t xml:space="preserve"> mit Corona angesteckt haben</w:t>
      </w:r>
      <w:r w:rsidR="00664B76">
        <w:rPr>
          <w:rFonts w:asciiTheme="minorHAnsi" w:hAnsiTheme="minorHAnsi" w:cs="Arial"/>
          <w:i/>
        </w:rPr>
        <w:t>, Stichwort Indexperson</w:t>
      </w:r>
      <w:r w:rsidR="009619B4">
        <w:rPr>
          <w:rFonts w:asciiTheme="minorHAnsi" w:hAnsiTheme="minorHAnsi" w:cs="Arial"/>
          <w:i/>
        </w:rPr>
        <w:t xml:space="preserve">. </w:t>
      </w:r>
      <w:r w:rsidR="00E44C7E">
        <w:rPr>
          <w:rFonts w:asciiTheme="minorHAnsi" w:hAnsiTheme="minorHAnsi" w:cs="Arial"/>
          <w:i/>
        </w:rPr>
        <w:t>Praktisch ein</w:t>
      </w:r>
      <w:r w:rsidR="009619B4">
        <w:rPr>
          <w:rFonts w:asciiTheme="minorHAnsi" w:hAnsiTheme="minorHAnsi" w:cs="Arial"/>
          <w:i/>
        </w:rPr>
        <w:t xml:space="preserve"> Ding der </w:t>
      </w:r>
      <w:r w:rsidR="009619B4">
        <w:rPr>
          <w:rFonts w:asciiTheme="minorHAnsi" w:hAnsiTheme="minorHAnsi" w:cs="Arial"/>
          <w:i/>
        </w:rPr>
        <w:lastRenderedPageBreak/>
        <w:t xml:space="preserve">Unmöglichkeit. </w:t>
      </w:r>
      <w:r w:rsidR="00E442C6">
        <w:rPr>
          <w:rFonts w:asciiTheme="minorHAnsi" w:hAnsiTheme="minorHAnsi" w:cs="Arial"/>
          <w:i/>
        </w:rPr>
        <w:t xml:space="preserve">Noch nicht einmal das Robert-Koch-Institut verfügt über solche Informationen. </w:t>
      </w:r>
      <w:r w:rsidR="00173EBD">
        <w:rPr>
          <w:rFonts w:asciiTheme="minorHAnsi" w:hAnsiTheme="minorHAnsi" w:cs="Arial"/>
          <w:i/>
        </w:rPr>
        <w:t>Wir brauchen</w:t>
      </w:r>
      <w:r w:rsidR="009619B4">
        <w:rPr>
          <w:rFonts w:asciiTheme="minorHAnsi" w:hAnsiTheme="minorHAnsi" w:cs="Arial"/>
          <w:i/>
        </w:rPr>
        <w:t xml:space="preserve"> </w:t>
      </w:r>
      <w:r w:rsidR="00E44C7E">
        <w:rPr>
          <w:rFonts w:asciiTheme="minorHAnsi" w:hAnsiTheme="minorHAnsi" w:cs="Arial"/>
          <w:i/>
        </w:rPr>
        <w:t xml:space="preserve">endlich </w:t>
      </w:r>
      <w:r w:rsidR="00CE3A4B">
        <w:rPr>
          <w:rFonts w:asciiTheme="minorHAnsi" w:hAnsiTheme="minorHAnsi" w:cs="Arial"/>
          <w:i/>
        </w:rPr>
        <w:t xml:space="preserve">die </w:t>
      </w:r>
      <w:r w:rsidR="00ED7CF8">
        <w:rPr>
          <w:rFonts w:asciiTheme="minorHAnsi" w:hAnsiTheme="minorHAnsi" w:cs="Arial"/>
          <w:i/>
        </w:rPr>
        <w:t>faire Chance</w:t>
      </w:r>
      <w:r w:rsidR="00E44C7E">
        <w:rPr>
          <w:rFonts w:asciiTheme="minorHAnsi" w:hAnsiTheme="minorHAnsi" w:cs="Arial"/>
          <w:i/>
        </w:rPr>
        <w:t xml:space="preserve"> für alle Beschäftigten</w:t>
      </w:r>
      <w:r w:rsidR="00CE3A4B">
        <w:rPr>
          <w:rFonts w:asciiTheme="minorHAnsi" w:hAnsiTheme="minorHAnsi" w:cs="Arial"/>
          <w:i/>
        </w:rPr>
        <w:t xml:space="preserve">, </w:t>
      </w:r>
      <w:r w:rsidR="00E44C7E">
        <w:rPr>
          <w:rFonts w:asciiTheme="minorHAnsi" w:hAnsiTheme="minorHAnsi" w:cs="Arial"/>
          <w:i/>
        </w:rPr>
        <w:t>Corona als Berufskrankheit anerkannt zu bekommen</w:t>
      </w:r>
      <w:r w:rsidR="00ED7CF8">
        <w:rPr>
          <w:rFonts w:asciiTheme="minorHAnsi" w:hAnsiTheme="minorHAnsi" w:cs="Arial"/>
          <w:i/>
        </w:rPr>
        <w:t>“</w:t>
      </w:r>
      <w:r w:rsidR="00E44C7E">
        <w:rPr>
          <w:rFonts w:asciiTheme="minorHAnsi" w:hAnsiTheme="minorHAnsi" w:cs="Arial"/>
          <w:i/>
        </w:rPr>
        <w:t xml:space="preserve">. </w:t>
      </w:r>
    </w:p>
    <w:p w14:paraId="37FC6097" w14:textId="77777777" w:rsidR="001F4518" w:rsidRDefault="001F4518" w:rsidP="00F00BE5">
      <w:pPr>
        <w:spacing w:after="0" w:line="240" w:lineRule="auto"/>
        <w:jc w:val="both"/>
        <w:rPr>
          <w:rFonts w:asciiTheme="minorHAnsi" w:hAnsiTheme="minorHAnsi" w:cs="Arial"/>
          <w:i/>
          <w:highlight w:val="yellow"/>
        </w:rPr>
      </w:pPr>
    </w:p>
    <w:p w14:paraId="0C4A34C0" w14:textId="77777777" w:rsidR="009924E8" w:rsidRPr="00770CE7" w:rsidRDefault="009924E8" w:rsidP="00F00BE5">
      <w:pPr>
        <w:spacing w:after="0" w:line="240" w:lineRule="auto"/>
        <w:jc w:val="both"/>
        <w:rPr>
          <w:rFonts w:asciiTheme="minorHAnsi" w:hAnsiTheme="minorHAnsi" w:cs="Arial"/>
          <w:i/>
          <w:highlight w:val="yellow"/>
        </w:rPr>
      </w:pPr>
    </w:p>
    <w:p w14:paraId="68124437" w14:textId="77777777" w:rsidR="007F5854" w:rsidRPr="00770CE7" w:rsidRDefault="007F5854" w:rsidP="007F5854">
      <w:pPr>
        <w:spacing w:after="0" w:line="240" w:lineRule="auto"/>
        <w:jc w:val="both"/>
        <w:rPr>
          <w:rFonts w:asciiTheme="minorHAnsi" w:hAnsiTheme="minorHAnsi" w:cs="Arial"/>
          <w:b/>
          <w:u w:val="single"/>
        </w:rPr>
      </w:pPr>
      <w:r w:rsidRPr="00770CE7">
        <w:rPr>
          <w:rFonts w:asciiTheme="minorHAnsi" w:hAnsiTheme="minorHAnsi" w:cs="Arial"/>
          <w:b/>
          <w:u w:val="single"/>
        </w:rPr>
        <w:t xml:space="preserve">Ergebnisse im Einzelnen: </w:t>
      </w:r>
    </w:p>
    <w:p w14:paraId="0023B733" w14:textId="65098916" w:rsidR="000B6367" w:rsidRPr="009106AB" w:rsidRDefault="000B6367" w:rsidP="009106AB">
      <w:pPr>
        <w:pStyle w:val="Listenabsatz"/>
        <w:numPr>
          <w:ilvl w:val="0"/>
          <w:numId w:val="14"/>
        </w:numPr>
        <w:spacing w:after="0" w:line="240" w:lineRule="auto"/>
        <w:jc w:val="both"/>
        <w:rPr>
          <w:rFonts w:asciiTheme="minorHAnsi" w:eastAsia="Arial" w:hAnsiTheme="minorHAnsi" w:cs="Arial"/>
          <w:bCs/>
          <w:color w:val="000000"/>
        </w:rPr>
      </w:pPr>
      <w:r w:rsidRPr="00E32E82">
        <w:rPr>
          <w:rFonts w:asciiTheme="minorHAnsi" w:eastAsia="Arial" w:hAnsiTheme="minorHAnsi" w:cs="Arial"/>
          <w:bCs/>
          <w:color w:val="000000"/>
        </w:rPr>
        <w:t xml:space="preserve">Bis zum 18.11.2020 wurden </w:t>
      </w:r>
      <w:r w:rsidRPr="00E32E82">
        <w:rPr>
          <w:rFonts w:asciiTheme="minorHAnsi" w:eastAsia="Arial" w:hAnsiTheme="minorHAnsi" w:cs="Arial"/>
          <w:b/>
          <w:color w:val="000000"/>
        </w:rPr>
        <w:t>833.307</w:t>
      </w:r>
      <w:r w:rsidRPr="00E32E82">
        <w:rPr>
          <w:rFonts w:asciiTheme="minorHAnsi" w:eastAsia="Arial" w:hAnsiTheme="minorHAnsi" w:cs="Arial"/>
          <w:bCs/>
          <w:color w:val="000000"/>
        </w:rPr>
        <w:t xml:space="preserve"> COVID-19-Fälle an das Robert-Koch-Institut übermittelt. In vielen Fällen fehlt die Angabe der Tätigkeit. Beruf und Branche der infizierten Person wird nur für folgende Fälle erfasst (Frage 8): </w:t>
      </w:r>
    </w:p>
    <w:tbl>
      <w:tblPr>
        <w:tblStyle w:val="Tabellenraster"/>
        <w:tblpPr w:leftFromText="141" w:rightFromText="141" w:vertAnchor="text" w:horzAnchor="margin" w:tblpXSpec="center" w:tblpY="39"/>
        <w:tblW w:w="0" w:type="auto"/>
        <w:tblLook w:val="04A0" w:firstRow="1" w:lastRow="0" w:firstColumn="1" w:lastColumn="0" w:noHBand="0" w:noVBand="1"/>
      </w:tblPr>
      <w:tblGrid>
        <w:gridCol w:w="6505"/>
        <w:gridCol w:w="1837"/>
      </w:tblGrid>
      <w:tr w:rsidR="000B6367" w14:paraId="4CD2212C" w14:textId="77777777" w:rsidTr="007367F0">
        <w:tc>
          <w:tcPr>
            <w:tcW w:w="6505" w:type="dxa"/>
          </w:tcPr>
          <w:p w14:paraId="7537DE9D" w14:textId="77777777" w:rsidR="000B6367" w:rsidRPr="00E32E82" w:rsidRDefault="000B6367" w:rsidP="007367F0">
            <w:pPr>
              <w:autoSpaceDE w:val="0"/>
              <w:autoSpaceDN w:val="0"/>
              <w:adjustRightInd w:val="0"/>
              <w:spacing w:after="0" w:line="240" w:lineRule="auto"/>
              <w:rPr>
                <w:rFonts w:cstheme="minorHAnsi"/>
                <w:lang w:eastAsia="de-DE"/>
              </w:rPr>
            </w:pPr>
            <w:r w:rsidRPr="00E32E82">
              <w:rPr>
                <w:rFonts w:cstheme="minorHAnsi"/>
                <w:lang w:eastAsia="de-DE"/>
              </w:rPr>
              <w:t>Einrichtung gemäß § 23 Infektionsschutzgesetz</w:t>
            </w:r>
            <w:r>
              <w:rPr>
                <w:rFonts w:cstheme="minorHAnsi"/>
                <w:lang w:eastAsia="de-DE"/>
              </w:rPr>
              <w:t xml:space="preserve"> (</w:t>
            </w:r>
            <w:r w:rsidRPr="00E32E82">
              <w:rPr>
                <w:rFonts w:cstheme="minorHAnsi"/>
                <w:lang w:eastAsia="de-DE"/>
              </w:rPr>
              <w:t>IfSG</w:t>
            </w:r>
            <w:r>
              <w:rPr>
                <w:rFonts w:cstheme="minorHAnsi"/>
                <w:lang w:eastAsia="de-DE"/>
              </w:rPr>
              <w:t>)</w:t>
            </w:r>
            <w:r w:rsidRPr="00E32E82">
              <w:rPr>
                <w:rFonts w:cstheme="minorHAnsi"/>
                <w:lang w:eastAsia="de-DE"/>
              </w:rPr>
              <w:t xml:space="preserve"> (z.B. Krankenhäuser, ärztliche Praxen, Dialyseeinrichtungen und Rettungsdienste)</w:t>
            </w:r>
          </w:p>
        </w:tc>
        <w:tc>
          <w:tcPr>
            <w:tcW w:w="1837" w:type="dxa"/>
          </w:tcPr>
          <w:p w14:paraId="7B642AFD" w14:textId="77777777" w:rsidR="000B6367" w:rsidRPr="00E32E82" w:rsidRDefault="000B6367" w:rsidP="007367F0">
            <w:pPr>
              <w:spacing w:after="0" w:line="240" w:lineRule="auto"/>
              <w:jc w:val="both"/>
              <w:rPr>
                <w:rFonts w:eastAsia="Arial" w:cstheme="minorHAnsi"/>
                <w:b/>
                <w:color w:val="000000"/>
              </w:rPr>
            </w:pPr>
            <w:r w:rsidRPr="00E32E82">
              <w:rPr>
                <w:rFonts w:cstheme="minorHAnsi"/>
                <w:lang w:eastAsia="de-DE"/>
              </w:rPr>
              <w:t>24.831 Fälle</w:t>
            </w:r>
          </w:p>
        </w:tc>
      </w:tr>
      <w:tr w:rsidR="000B6367" w14:paraId="4D666C74" w14:textId="77777777" w:rsidTr="007367F0">
        <w:tc>
          <w:tcPr>
            <w:tcW w:w="6505" w:type="dxa"/>
          </w:tcPr>
          <w:p w14:paraId="344F792A" w14:textId="77777777" w:rsidR="000B6367" w:rsidRPr="00E32E82" w:rsidRDefault="000B6367" w:rsidP="007367F0">
            <w:pPr>
              <w:autoSpaceDE w:val="0"/>
              <w:autoSpaceDN w:val="0"/>
              <w:adjustRightInd w:val="0"/>
              <w:spacing w:after="0" w:line="240" w:lineRule="auto"/>
              <w:rPr>
                <w:rFonts w:cstheme="minorHAnsi"/>
                <w:lang w:eastAsia="de-DE"/>
              </w:rPr>
            </w:pPr>
            <w:r w:rsidRPr="00E32E82">
              <w:rPr>
                <w:rFonts w:cstheme="minorHAnsi"/>
                <w:lang w:eastAsia="de-DE"/>
              </w:rPr>
              <w:t>Einrichtungen gemäß § 33 IfSG (z.B. Kitas, Kinderhorte, Schulen, Heime und Ferienlager)</w:t>
            </w:r>
          </w:p>
        </w:tc>
        <w:tc>
          <w:tcPr>
            <w:tcW w:w="1837" w:type="dxa"/>
          </w:tcPr>
          <w:p w14:paraId="67E8147A" w14:textId="77777777" w:rsidR="000B6367" w:rsidRPr="00E32E82" w:rsidRDefault="000B6367" w:rsidP="007367F0">
            <w:pPr>
              <w:spacing w:after="0" w:line="240" w:lineRule="auto"/>
              <w:jc w:val="both"/>
              <w:rPr>
                <w:rFonts w:eastAsia="Arial" w:cstheme="minorHAnsi"/>
                <w:b/>
                <w:color w:val="000000"/>
              </w:rPr>
            </w:pPr>
            <w:r w:rsidRPr="00E32E82">
              <w:rPr>
                <w:rFonts w:cstheme="minorHAnsi"/>
                <w:lang w:eastAsia="de-DE"/>
              </w:rPr>
              <w:t>11.299 Fälle</w:t>
            </w:r>
          </w:p>
        </w:tc>
      </w:tr>
      <w:tr w:rsidR="000B6367" w14:paraId="0DD29383" w14:textId="77777777" w:rsidTr="007367F0">
        <w:trPr>
          <w:trHeight w:val="984"/>
        </w:trPr>
        <w:tc>
          <w:tcPr>
            <w:tcW w:w="6505" w:type="dxa"/>
          </w:tcPr>
          <w:p w14:paraId="6D5B79B3" w14:textId="77777777" w:rsidR="000B6367" w:rsidRPr="00E32E82" w:rsidRDefault="000B6367" w:rsidP="007367F0">
            <w:pPr>
              <w:autoSpaceDE w:val="0"/>
              <w:autoSpaceDN w:val="0"/>
              <w:adjustRightInd w:val="0"/>
              <w:spacing w:after="0" w:line="240" w:lineRule="auto"/>
              <w:rPr>
                <w:rFonts w:cstheme="minorHAnsi"/>
                <w:lang w:eastAsia="de-DE"/>
              </w:rPr>
            </w:pPr>
            <w:r w:rsidRPr="00E32E82">
              <w:rPr>
                <w:rFonts w:cstheme="minorHAnsi"/>
                <w:lang w:eastAsia="de-DE"/>
              </w:rPr>
              <w:t>Einrichtungen nach § 36 IfSG (z.B. Pflegeeinrichtungen, Einrichtungen zur gemeinschaftlichen Unterbringung von Asylsuchenden, Obdachlosenunterkünfte, sonstige Massenunterkünfte, Justizvollzugsanstalten)</w:t>
            </w:r>
          </w:p>
        </w:tc>
        <w:tc>
          <w:tcPr>
            <w:tcW w:w="1837" w:type="dxa"/>
          </w:tcPr>
          <w:p w14:paraId="6958C6E1" w14:textId="77777777" w:rsidR="000B6367" w:rsidRPr="00E32E82" w:rsidRDefault="000B6367" w:rsidP="007367F0">
            <w:pPr>
              <w:pStyle w:val="Listenabsatz"/>
              <w:numPr>
                <w:ilvl w:val="1"/>
                <w:numId w:val="46"/>
              </w:numPr>
              <w:spacing w:after="0" w:line="240" w:lineRule="auto"/>
              <w:jc w:val="both"/>
              <w:rPr>
                <w:rFonts w:eastAsia="Arial" w:cstheme="minorHAnsi"/>
                <w:b/>
                <w:color w:val="000000"/>
              </w:rPr>
            </w:pPr>
            <w:r w:rsidRPr="00E32E82">
              <w:rPr>
                <w:rFonts w:cstheme="minorHAnsi"/>
                <w:lang w:eastAsia="de-DE"/>
              </w:rPr>
              <w:t>Fälle</w:t>
            </w:r>
          </w:p>
        </w:tc>
      </w:tr>
    </w:tbl>
    <w:p w14:paraId="0D4FE5F0" w14:textId="77777777" w:rsidR="000B6367" w:rsidRDefault="000B6367" w:rsidP="000B6367">
      <w:pPr>
        <w:pStyle w:val="Listenabsatz"/>
        <w:spacing w:after="0" w:line="240" w:lineRule="auto"/>
        <w:jc w:val="both"/>
        <w:rPr>
          <w:rFonts w:asciiTheme="minorHAnsi" w:eastAsia="Arial" w:hAnsiTheme="minorHAnsi" w:cs="Arial"/>
          <w:bCs/>
          <w:color w:val="000000"/>
        </w:rPr>
      </w:pPr>
    </w:p>
    <w:p w14:paraId="1FCFD723" w14:textId="0CA76810" w:rsidR="0067067F" w:rsidRPr="000B26AD" w:rsidRDefault="00AE6129" w:rsidP="00862B13">
      <w:pPr>
        <w:pStyle w:val="Listenabsatz"/>
        <w:numPr>
          <w:ilvl w:val="0"/>
          <w:numId w:val="14"/>
        </w:numPr>
        <w:spacing w:after="0" w:line="240" w:lineRule="auto"/>
        <w:jc w:val="both"/>
        <w:rPr>
          <w:rFonts w:asciiTheme="minorHAnsi" w:eastAsia="Arial" w:hAnsiTheme="minorHAnsi" w:cs="Arial"/>
          <w:bCs/>
          <w:color w:val="000000"/>
        </w:rPr>
      </w:pPr>
      <w:r w:rsidRPr="000B26AD">
        <w:rPr>
          <w:rFonts w:asciiTheme="minorHAnsi" w:eastAsia="Arial" w:hAnsiTheme="minorHAnsi" w:cs="Arial"/>
          <w:bCs/>
          <w:color w:val="000000"/>
        </w:rPr>
        <w:t xml:space="preserve">Um </w:t>
      </w:r>
      <w:bookmarkStart w:id="1" w:name="_Hlk58414636"/>
      <w:r w:rsidRPr="000B26AD">
        <w:rPr>
          <w:rFonts w:asciiTheme="minorHAnsi" w:eastAsia="Arial" w:hAnsiTheme="minorHAnsi" w:cs="Arial"/>
          <w:bCs/>
          <w:color w:val="000000"/>
        </w:rPr>
        <w:t xml:space="preserve">eine </w:t>
      </w:r>
      <w:r w:rsidR="002448BD" w:rsidRPr="000B26AD">
        <w:rPr>
          <w:rFonts w:asciiTheme="minorHAnsi" w:eastAsia="Arial" w:hAnsiTheme="minorHAnsi" w:cs="Arial"/>
          <w:bCs/>
          <w:color w:val="000000"/>
        </w:rPr>
        <w:t>durch SARS-CoV-2 verursachte</w:t>
      </w:r>
      <w:r w:rsidRPr="000B26AD">
        <w:rPr>
          <w:rFonts w:asciiTheme="minorHAnsi" w:eastAsia="Arial" w:hAnsiTheme="minorHAnsi" w:cs="Arial"/>
          <w:bCs/>
          <w:color w:val="000000"/>
        </w:rPr>
        <w:t xml:space="preserve"> Erkrankung als </w:t>
      </w:r>
      <w:r w:rsidRPr="000B26AD">
        <w:rPr>
          <w:rFonts w:asciiTheme="minorHAnsi" w:eastAsia="Arial" w:hAnsiTheme="minorHAnsi" w:cs="Arial"/>
          <w:b/>
          <w:color w:val="000000"/>
        </w:rPr>
        <w:t>Arbeitsunfall</w:t>
      </w:r>
      <w:r w:rsidRPr="000B26AD">
        <w:rPr>
          <w:rFonts w:asciiTheme="minorHAnsi" w:eastAsia="Arial" w:hAnsiTheme="minorHAnsi" w:cs="Arial"/>
          <w:bCs/>
          <w:color w:val="000000"/>
        </w:rPr>
        <w:t xml:space="preserve"> </w:t>
      </w:r>
      <w:bookmarkEnd w:id="1"/>
      <w:r w:rsidRPr="000B26AD">
        <w:rPr>
          <w:rFonts w:asciiTheme="minorHAnsi" w:eastAsia="Arial" w:hAnsiTheme="minorHAnsi" w:cs="Arial"/>
          <w:bCs/>
          <w:color w:val="000000"/>
        </w:rPr>
        <w:t>anzuerkennen, muss sie auf eine nachweisliche infizierte Person (Indexperson) zurückzuführen sein, mit der man intensiven, beruflichen Kontakt hatte. Die Träger der gesetzlichen Unfallversicherung prüfen den Einzelfall anhand einheitlicher Kriterien (Frage 1).</w:t>
      </w:r>
    </w:p>
    <w:p w14:paraId="72577FBE" w14:textId="5A53551C" w:rsidR="002448BD" w:rsidRPr="002448BD" w:rsidRDefault="002448BD" w:rsidP="002448BD">
      <w:pPr>
        <w:pStyle w:val="Listenabsatz"/>
        <w:numPr>
          <w:ilvl w:val="0"/>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Bis zum 20.11.2020 wurden bei allen Unfallversicherungsträgern insgesamt </w:t>
      </w:r>
      <w:r w:rsidRPr="000B26AD">
        <w:rPr>
          <w:rFonts w:asciiTheme="minorHAnsi" w:eastAsia="Arial" w:hAnsiTheme="minorHAnsi" w:cs="Arial"/>
          <w:b/>
          <w:bCs/>
          <w:color w:val="000000"/>
        </w:rPr>
        <w:t>9.429 Unfallanzeigen</w:t>
      </w:r>
      <w:r>
        <w:rPr>
          <w:rFonts w:asciiTheme="minorHAnsi" w:eastAsia="Arial" w:hAnsiTheme="minorHAnsi" w:cs="Arial"/>
          <w:color w:val="000000"/>
        </w:rPr>
        <w:t xml:space="preserve"> wegen einer durch </w:t>
      </w:r>
      <w:r>
        <w:rPr>
          <w:rFonts w:asciiTheme="minorHAnsi" w:eastAsia="Arial" w:hAnsiTheme="minorHAnsi" w:cs="Arial"/>
          <w:b/>
          <w:color w:val="000000"/>
        </w:rPr>
        <w:t xml:space="preserve">SARS-CoV-2 verursachten Erkrankung </w:t>
      </w:r>
      <w:r w:rsidRPr="000B26AD">
        <w:rPr>
          <w:rFonts w:asciiTheme="minorHAnsi" w:eastAsia="Arial" w:hAnsiTheme="minorHAnsi" w:cs="Arial"/>
          <w:bCs/>
          <w:color w:val="000000"/>
        </w:rPr>
        <w:t>gestellt. Davon wurden</w:t>
      </w:r>
      <w:r>
        <w:rPr>
          <w:rFonts w:asciiTheme="minorHAnsi" w:eastAsia="Arial" w:hAnsiTheme="minorHAnsi" w:cs="Arial"/>
          <w:b/>
          <w:color w:val="000000"/>
        </w:rPr>
        <w:t xml:space="preserve"> 3.969 als Versicherungsfall anerkannt, </w:t>
      </w:r>
      <w:r w:rsidRPr="000B26AD">
        <w:rPr>
          <w:rFonts w:asciiTheme="minorHAnsi" w:eastAsia="Arial" w:hAnsiTheme="minorHAnsi" w:cs="Arial"/>
          <w:bCs/>
          <w:color w:val="000000"/>
        </w:rPr>
        <w:t>was einer</w:t>
      </w:r>
      <w:r>
        <w:rPr>
          <w:rFonts w:asciiTheme="minorHAnsi" w:eastAsia="Arial" w:hAnsiTheme="minorHAnsi" w:cs="Arial"/>
          <w:b/>
          <w:color w:val="000000"/>
        </w:rPr>
        <w:t xml:space="preserve"> Anerkennungsquote von 42 Prozent </w:t>
      </w:r>
      <w:r w:rsidRPr="000B26AD">
        <w:rPr>
          <w:rFonts w:asciiTheme="minorHAnsi" w:eastAsia="Arial" w:hAnsiTheme="minorHAnsi" w:cs="Arial"/>
          <w:bCs/>
          <w:color w:val="000000"/>
        </w:rPr>
        <w:t>entspricht</w:t>
      </w:r>
      <w:r w:rsidR="0067225C">
        <w:rPr>
          <w:rFonts w:asciiTheme="minorHAnsi" w:eastAsia="Arial" w:hAnsiTheme="minorHAnsi" w:cs="Arial"/>
          <w:bCs/>
          <w:color w:val="000000"/>
        </w:rPr>
        <w:t xml:space="preserve"> (s. Frage 2)</w:t>
      </w:r>
      <w:r w:rsidRPr="000B26AD">
        <w:rPr>
          <w:rFonts w:asciiTheme="minorHAnsi" w:eastAsia="Arial" w:hAnsiTheme="minorHAnsi" w:cs="Arial"/>
          <w:bCs/>
          <w:color w:val="000000"/>
        </w:rPr>
        <w:t>.</w:t>
      </w:r>
      <w:r>
        <w:rPr>
          <w:rFonts w:asciiTheme="minorHAnsi" w:eastAsia="Arial" w:hAnsiTheme="minorHAnsi" w:cs="Arial"/>
          <w:b/>
          <w:color w:val="000000"/>
        </w:rPr>
        <w:t xml:space="preserve"> </w:t>
      </w:r>
    </w:p>
    <w:p w14:paraId="62D634C5" w14:textId="583A6F76" w:rsidR="000B26AD" w:rsidRPr="00617F05" w:rsidRDefault="002448BD" w:rsidP="000B26AD">
      <w:pPr>
        <w:pStyle w:val="Listenabsatz"/>
        <w:numPr>
          <w:ilvl w:val="1"/>
          <w:numId w:val="14"/>
        </w:numPr>
        <w:spacing w:after="0" w:line="240" w:lineRule="auto"/>
        <w:jc w:val="both"/>
        <w:rPr>
          <w:rFonts w:asciiTheme="minorHAnsi" w:eastAsia="Arial" w:hAnsiTheme="minorHAnsi" w:cs="Arial"/>
          <w:color w:val="000000"/>
        </w:rPr>
      </w:pPr>
      <w:r w:rsidRPr="000B26AD">
        <w:rPr>
          <w:rFonts w:asciiTheme="minorHAnsi" w:eastAsia="Arial" w:hAnsiTheme="minorHAnsi" w:cs="Arial"/>
          <w:bCs/>
          <w:color w:val="000000"/>
        </w:rPr>
        <w:t>Die mit Abstand meisten Anzeigen wurden bei</w:t>
      </w:r>
      <w:r>
        <w:rPr>
          <w:rFonts w:asciiTheme="minorHAnsi" w:eastAsia="Arial" w:hAnsiTheme="minorHAnsi" w:cs="Arial"/>
          <w:b/>
          <w:color w:val="000000"/>
        </w:rPr>
        <w:t xml:space="preserve"> Unfallversicherungsträger</w:t>
      </w:r>
      <w:r w:rsidR="000B26AD">
        <w:rPr>
          <w:rFonts w:asciiTheme="minorHAnsi" w:eastAsia="Arial" w:hAnsiTheme="minorHAnsi" w:cs="Arial"/>
          <w:b/>
          <w:color w:val="000000"/>
        </w:rPr>
        <w:t>n</w:t>
      </w:r>
      <w:r>
        <w:rPr>
          <w:rFonts w:asciiTheme="minorHAnsi" w:eastAsia="Arial" w:hAnsiTheme="minorHAnsi" w:cs="Arial"/>
          <w:b/>
          <w:color w:val="000000"/>
        </w:rPr>
        <w:t xml:space="preserve"> der öffentlichen Hand </w:t>
      </w:r>
      <w:r w:rsidRPr="000B26AD">
        <w:rPr>
          <w:rFonts w:asciiTheme="minorHAnsi" w:eastAsia="Arial" w:hAnsiTheme="minorHAnsi" w:cs="Arial"/>
          <w:bCs/>
          <w:color w:val="000000"/>
        </w:rPr>
        <w:t>gestellt:</w:t>
      </w:r>
      <w:r>
        <w:rPr>
          <w:rFonts w:asciiTheme="minorHAnsi" w:eastAsia="Arial" w:hAnsiTheme="minorHAnsi" w:cs="Arial"/>
          <w:b/>
          <w:color w:val="000000"/>
        </w:rPr>
        <w:t xml:space="preserve"> 5.483 Anzeigen, </w:t>
      </w:r>
      <w:r w:rsidRPr="000B26AD">
        <w:rPr>
          <w:rFonts w:asciiTheme="minorHAnsi" w:eastAsia="Arial" w:hAnsiTheme="minorHAnsi" w:cs="Arial"/>
          <w:bCs/>
          <w:color w:val="000000"/>
        </w:rPr>
        <w:t>von denen</w:t>
      </w:r>
      <w:r>
        <w:rPr>
          <w:rFonts w:asciiTheme="minorHAnsi" w:eastAsia="Arial" w:hAnsiTheme="minorHAnsi" w:cs="Arial"/>
          <w:b/>
          <w:color w:val="000000"/>
        </w:rPr>
        <w:t xml:space="preserve"> 3.363 anerkannt wurde (Anerkennungsquote von 61 Prozent). </w:t>
      </w:r>
      <w:r w:rsidR="00AC13BD" w:rsidRPr="000B26AD">
        <w:rPr>
          <w:rFonts w:asciiTheme="minorHAnsi" w:eastAsia="Arial" w:hAnsiTheme="minorHAnsi" w:cs="Arial"/>
          <w:bCs/>
          <w:color w:val="000000"/>
        </w:rPr>
        <w:t>Danach</w:t>
      </w:r>
      <w:r w:rsidRPr="000B26AD">
        <w:rPr>
          <w:rFonts w:asciiTheme="minorHAnsi" w:eastAsia="Arial" w:hAnsiTheme="minorHAnsi" w:cs="Arial"/>
          <w:bCs/>
          <w:color w:val="000000"/>
        </w:rPr>
        <w:t xml:space="preserve"> folgt die</w:t>
      </w:r>
      <w:r>
        <w:rPr>
          <w:rFonts w:asciiTheme="minorHAnsi" w:eastAsia="Arial" w:hAnsiTheme="minorHAnsi" w:cs="Arial"/>
          <w:b/>
          <w:color w:val="000000"/>
        </w:rPr>
        <w:t xml:space="preserve"> Berufsgenossenschaft Nahrungsmittel und Gastgewerbe mit 3.303 Anzeigen </w:t>
      </w:r>
      <w:r w:rsidRPr="000B26AD">
        <w:rPr>
          <w:rFonts w:asciiTheme="minorHAnsi" w:eastAsia="Arial" w:hAnsiTheme="minorHAnsi" w:cs="Arial"/>
          <w:bCs/>
          <w:color w:val="000000"/>
        </w:rPr>
        <w:t>und</w:t>
      </w:r>
      <w:r>
        <w:rPr>
          <w:rFonts w:asciiTheme="minorHAnsi" w:eastAsia="Arial" w:hAnsiTheme="minorHAnsi" w:cs="Arial"/>
          <w:b/>
          <w:color w:val="000000"/>
        </w:rPr>
        <w:t xml:space="preserve"> 533 Anerkennungen (Anerkennungsquote von 16 %)</w:t>
      </w:r>
      <w:r w:rsidRPr="000B26AD">
        <w:rPr>
          <w:rFonts w:asciiTheme="minorHAnsi" w:eastAsia="Arial" w:hAnsiTheme="minorHAnsi" w:cs="Arial"/>
          <w:bCs/>
          <w:color w:val="000000"/>
        </w:rPr>
        <w:t>.</w:t>
      </w:r>
    </w:p>
    <w:p w14:paraId="00DF7F8C" w14:textId="0D30F2CD" w:rsidR="00617F05" w:rsidRPr="00617F05" w:rsidRDefault="00617F05" w:rsidP="00617F05">
      <w:pPr>
        <w:pStyle w:val="Listenabsatz"/>
        <w:numPr>
          <w:ilvl w:val="1"/>
          <w:numId w:val="14"/>
        </w:numPr>
        <w:spacing w:after="0" w:line="240" w:lineRule="auto"/>
        <w:jc w:val="both"/>
        <w:rPr>
          <w:rFonts w:asciiTheme="minorHAnsi" w:eastAsia="Arial" w:hAnsiTheme="minorHAnsi" w:cs="Arial"/>
          <w:bCs/>
          <w:color w:val="000000"/>
        </w:rPr>
      </w:pPr>
      <w:r>
        <w:rPr>
          <w:rFonts w:asciiTheme="minorHAnsi" w:eastAsia="Arial" w:hAnsiTheme="minorHAnsi" w:cs="Arial"/>
          <w:bCs/>
          <w:color w:val="000000"/>
        </w:rPr>
        <w:t xml:space="preserve">Damit wurde </w:t>
      </w:r>
      <w:r w:rsidRPr="003F7FCD">
        <w:rPr>
          <w:rFonts w:asciiTheme="minorHAnsi" w:eastAsia="Arial" w:hAnsiTheme="minorHAnsi" w:cs="Arial"/>
          <w:bCs/>
          <w:color w:val="000000"/>
        </w:rPr>
        <w:t xml:space="preserve">In </w:t>
      </w:r>
      <w:r w:rsidRPr="003F7FCD">
        <w:rPr>
          <w:rFonts w:asciiTheme="minorHAnsi" w:eastAsia="Arial" w:hAnsiTheme="minorHAnsi" w:cs="Arial"/>
          <w:b/>
          <w:color w:val="000000"/>
        </w:rPr>
        <w:t>1,1</w:t>
      </w:r>
      <w:r w:rsidR="002D7DE2">
        <w:rPr>
          <w:rFonts w:asciiTheme="minorHAnsi" w:eastAsia="Arial" w:hAnsiTheme="minorHAnsi" w:cs="Arial"/>
          <w:b/>
          <w:color w:val="000000"/>
        </w:rPr>
        <w:t>3</w:t>
      </w:r>
      <w:r w:rsidRPr="003F7FCD">
        <w:rPr>
          <w:rFonts w:asciiTheme="minorHAnsi" w:eastAsia="Arial" w:hAnsiTheme="minorHAnsi" w:cs="Arial"/>
          <w:b/>
          <w:color w:val="000000"/>
        </w:rPr>
        <w:t xml:space="preserve"> Prozent</w:t>
      </w:r>
      <w:r w:rsidRPr="003F7FCD">
        <w:rPr>
          <w:rFonts w:asciiTheme="minorHAnsi" w:eastAsia="Arial" w:hAnsiTheme="minorHAnsi" w:cs="Arial"/>
          <w:bCs/>
          <w:color w:val="000000"/>
        </w:rPr>
        <w:t xml:space="preserve"> der gemeldeten COVID-19-Fälle eine Unfallanzeige auf einen </w:t>
      </w:r>
      <w:r w:rsidRPr="003F7FCD">
        <w:rPr>
          <w:rFonts w:asciiTheme="minorHAnsi" w:eastAsia="Arial" w:hAnsiTheme="minorHAnsi" w:cs="Arial"/>
          <w:b/>
          <w:color w:val="000000"/>
        </w:rPr>
        <w:t>Arbeitsunfall</w:t>
      </w:r>
      <w:r w:rsidRPr="003F7FCD">
        <w:rPr>
          <w:rFonts w:asciiTheme="minorHAnsi" w:eastAsia="Arial" w:hAnsiTheme="minorHAnsi" w:cs="Arial"/>
          <w:bCs/>
          <w:color w:val="000000"/>
        </w:rPr>
        <w:t xml:space="preserve"> gestellt.</w:t>
      </w:r>
    </w:p>
    <w:p w14:paraId="16F1C293" w14:textId="43BAAC45" w:rsidR="000B26AD" w:rsidRDefault="000B26AD" w:rsidP="000B26AD">
      <w:pPr>
        <w:pStyle w:val="Listenabsatz"/>
        <w:numPr>
          <w:ilvl w:val="0"/>
          <w:numId w:val="14"/>
        </w:numPr>
        <w:spacing w:after="0" w:line="240" w:lineRule="auto"/>
        <w:jc w:val="both"/>
        <w:rPr>
          <w:rFonts w:asciiTheme="minorHAnsi" w:eastAsia="Arial" w:hAnsiTheme="minorHAnsi" w:cs="Arial"/>
          <w:bCs/>
          <w:color w:val="000000"/>
        </w:rPr>
      </w:pPr>
      <w:r w:rsidRPr="000B26AD">
        <w:rPr>
          <w:rFonts w:asciiTheme="minorHAnsi" w:eastAsia="Arial" w:hAnsiTheme="minorHAnsi" w:cs="Arial"/>
          <w:bCs/>
          <w:color w:val="000000"/>
        </w:rPr>
        <w:t xml:space="preserve">Eine durch SARS-CoV-2 verursachte Erkrankung als </w:t>
      </w:r>
      <w:r w:rsidRPr="000B26AD">
        <w:rPr>
          <w:rFonts w:asciiTheme="minorHAnsi" w:eastAsia="Arial" w:hAnsiTheme="minorHAnsi" w:cs="Arial"/>
          <w:b/>
          <w:color w:val="000000"/>
        </w:rPr>
        <w:t>Berufskrankheit</w:t>
      </w:r>
      <w:r w:rsidRPr="000B26AD">
        <w:rPr>
          <w:rFonts w:asciiTheme="minorHAnsi" w:eastAsia="Arial" w:hAnsiTheme="minorHAnsi" w:cs="Arial"/>
          <w:bCs/>
          <w:color w:val="000000"/>
        </w:rPr>
        <w:t xml:space="preserve"> anerkennen zu lassen, setzt voraus, dass die Betroffenen „im Gesundheitsdienst, in der Wohlfahrtspflege oder in einem Laboratorium tätig oder durch eine andere Tätigkeit der Infektionsgefahr in ähnlichem Maße besonders ausgesetzt“ (vgl. BK Nr. 3101) (Frage 4).</w:t>
      </w:r>
    </w:p>
    <w:p w14:paraId="6F2A7F15" w14:textId="77777777" w:rsidR="00E32E82" w:rsidRDefault="000B26AD" w:rsidP="00E32E82">
      <w:pPr>
        <w:pStyle w:val="Listenabsatz"/>
        <w:numPr>
          <w:ilvl w:val="1"/>
          <w:numId w:val="14"/>
        </w:numPr>
        <w:rPr>
          <w:rFonts w:asciiTheme="minorHAnsi" w:eastAsia="Arial" w:hAnsiTheme="minorHAnsi" w:cs="Arial"/>
          <w:b/>
          <w:color w:val="000000"/>
        </w:rPr>
      </w:pPr>
      <w:r w:rsidRPr="00E32E82">
        <w:rPr>
          <w:rFonts w:asciiTheme="minorHAnsi" w:eastAsia="Arial" w:hAnsiTheme="minorHAnsi" w:cs="Arial"/>
          <w:bCs/>
          <w:color w:val="000000"/>
        </w:rPr>
        <w:t>Für die Anwendung der vierten</w:t>
      </w:r>
      <w:r w:rsidR="00E32E82" w:rsidRPr="00E32E82">
        <w:rPr>
          <w:rFonts w:asciiTheme="minorHAnsi" w:eastAsia="Arial" w:hAnsiTheme="minorHAnsi" w:cs="Arial"/>
          <w:bCs/>
          <w:color w:val="000000"/>
        </w:rPr>
        <w:t xml:space="preserve"> </w:t>
      </w:r>
      <w:r w:rsidRPr="00E32E82">
        <w:rPr>
          <w:rFonts w:asciiTheme="minorHAnsi" w:eastAsia="Arial" w:hAnsiTheme="minorHAnsi" w:cs="Arial"/>
          <w:bCs/>
          <w:color w:val="000000"/>
        </w:rPr>
        <w:t>Alternative ist eine konkrete Risikoerhöhung in einer weiteren gesamten Branche</w:t>
      </w:r>
      <w:r w:rsidR="00E32E82" w:rsidRPr="00E32E82">
        <w:rPr>
          <w:rFonts w:asciiTheme="minorHAnsi" w:eastAsia="Arial" w:hAnsiTheme="minorHAnsi" w:cs="Arial"/>
          <w:bCs/>
          <w:color w:val="000000"/>
        </w:rPr>
        <w:t xml:space="preserve"> </w:t>
      </w:r>
      <w:r w:rsidRPr="00E32E82">
        <w:rPr>
          <w:rFonts w:asciiTheme="minorHAnsi" w:eastAsia="Arial" w:hAnsiTheme="minorHAnsi" w:cs="Arial"/>
          <w:bCs/>
          <w:color w:val="000000"/>
        </w:rPr>
        <w:t>erforderlich, die sich in entsprechend erhöhten Erkrankungszahlen niedergeschlage</w:t>
      </w:r>
      <w:r w:rsidR="00E32E82" w:rsidRPr="00E32E82">
        <w:rPr>
          <w:rFonts w:asciiTheme="minorHAnsi" w:eastAsia="Arial" w:hAnsiTheme="minorHAnsi" w:cs="Arial"/>
          <w:bCs/>
          <w:color w:val="000000"/>
        </w:rPr>
        <w:t xml:space="preserve">n </w:t>
      </w:r>
      <w:r w:rsidRPr="00E32E82">
        <w:rPr>
          <w:rFonts w:asciiTheme="minorHAnsi" w:eastAsia="Arial" w:hAnsiTheme="minorHAnsi" w:cs="Arial"/>
          <w:bCs/>
          <w:color w:val="000000"/>
        </w:rPr>
        <w:t>haben muss und epidemiologisch nachweisbar ist</w:t>
      </w:r>
      <w:r w:rsidR="00E32E82" w:rsidRPr="00E32E82">
        <w:rPr>
          <w:rFonts w:asciiTheme="minorHAnsi" w:eastAsia="Arial" w:hAnsiTheme="minorHAnsi" w:cs="Arial"/>
          <w:bCs/>
          <w:color w:val="000000"/>
        </w:rPr>
        <w:t xml:space="preserve"> (Frage 9)</w:t>
      </w:r>
      <w:r w:rsidRPr="00E32E82">
        <w:rPr>
          <w:rFonts w:asciiTheme="minorHAnsi" w:eastAsia="Arial" w:hAnsiTheme="minorHAnsi" w:cs="Arial"/>
          <w:bCs/>
          <w:color w:val="000000"/>
        </w:rPr>
        <w:t>.</w:t>
      </w:r>
      <w:r w:rsidR="00E32E82" w:rsidRPr="00E32E82">
        <w:rPr>
          <w:rFonts w:asciiTheme="minorHAnsi" w:eastAsia="Arial" w:hAnsiTheme="minorHAnsi" w:cs="Arial"/>
          <w:b/>
          <w:color w:val="000000"/>
        </w:rPr>
        <w:t xml:space="preserve"> </w:t>
      </w:r>
    </w:p>
    <w:p w14:paraId="303C1880" w14:textId="4E44BA41" w:rsidR="000B26AD" w:rsidRPr="00E32E82" w:rsidRDefault="00E32E82" w:rsidP="00E32E82">
      <w:pPr>
        <w:pStyle w:val="Listenabsatz"/>
        <w:numPr>
          <w:ilvl w:val="1"/>
          <w:numId w:val="14"/>
        </w:numPr>
        <w:rPr>
          <w:rFonts w:asciiTheme="minorHAnsi" w:eastAsia="Arial" w:hAnsiTheme="minorHAnsi" w:cs="Arial"/>
          <w:bCs/>
          <w:color w:val="000000"/>
        </w:rPr>
      </w:pPr>
      <w:r w:rsidRPr="00E32E82">
        <w:rPr>
          <w:rFonts w:asciiTheme="minorHAnsi" w:eastAsia="Arial" w:hAnsiTheme="minorHAnsi" w:cs="Arial"/>
          <w:bCs/>
          <w:color w:val="000000"/>
        </w:rPr>
        <w:t>Das Bundesministerium für Arbeit und Soziales (BMAS) hat eine Arbeitsgruppe bilden lassen, die prüft, ob auch für andere Berufszweige eine Anerkennung von COVID-19 als Berufskrankheit möglich sein könnte (Frage 4).</w:t>
      </w:r>
    </w:p>
    <w:p w14:paraId="7D232E90" w14:textId="77777777" w:rsidR="00E32E82" w:rsidRDefault="000B26AD" w:rsidP="00E32E82">
      <w:pPr>
        <w:pStyle w:val="Listenabsatz"/>
        <w:numPr>
          <w:ilvl w:val="1"/>
          <w:numId w:val="14"/>
        </w:numPr>
        <w:spacing w:after="0" w:line="240" w:lineRule="auto"/>
        <w:jc w:val="both"/>
        <w:rPr>
          <w:rFonts w:asciiTheme="minorHAnsi" w:eastAsia="Arial" w:hAnsiTheme="minorHAnsi" w:cs="Arial"/>
          <w:bCs/>
          <w:color w:val="000000"/>
        </w:rPr>
      </w:pPr>
      <w:r w:rsidRPr="00E32E82">
        <w:rPr>
          <w:rFonts w:asciiTheme="minorHAnsi" w:eastAsia="Arial" w:hAnsiTheme="minorHAnsi" w:cs="Arial"/>
          <w:bCs/>
          <w:color w:val="000000"/>
        </w:rPr>
        <w:t xml:space="preserve">Die derzeit laufenden Prüfungen haben noch nicht ergeben, dass in einer anderen Branche eine vergleichbare Infektionsgefahr wie im Gesundheitsdienst </w:t>
      </w:r>
      <w:r w:rsidR="00E32E82" w:rsidRPr="00E32E82">
        <w:rPr>
          <w:rFonts w:asciiTheme="minorHAnsi" w:eastAsia="Arial" w:hAnsiTheme="minorHAnsi" w:cs="Arial"/>
          <w:bCs/>
          <w:color w:val="000000"/>
        </w:rPr>
        <w:t>festgestellt werden</w:t>
      </w:r>
      <w:r w:rsidRPr="00E32E82">
        <w:rPr>
          <w:rFonts w:asciiTheme="minorHAnsi" w:eastAsia="Arial" w:hAnsiTheme="minorHAnsi" w:cs="Arial"/>
          <w:bCs/>
          <w:color w:val="000000"/>
        </w:rPr>
        <w:t xml:space="preserve"> konnte</w:t>
      </w:r>
      <w:r w:rsidR="00E32E82" w:rsidRPr="00E32E82">
        <w:rPr>
          <w:rFonts w:asciiTheme="minorHAnsi" w:eastAsia="Arial" w:hAnsiTheme="minorHAnsi" w:cs="Arial"/>
          <w:bCs/>
          <w:color w:val="000000"/>
        </w:rPr>
        <w:t xml:space="preserve"> (Frage 9).</w:t>
      </w:r>
    </w:p>
    <w:p w14:paraId="01386E91" w14:textId="466D2C48" w:rsidR="00B83AB0" w:rsidRPr="00B83AB0" w:rsidRDefault="00E32E82" w:rsidP="00B83AB0">
      <w:pPr>
        <w:pStyle w:val="Listenabsatz"/>
        <w:numPr>
          <w:ilvl w:val="0"/>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Bis zum 20.11.2020 wurden bei allen Unfallversicherungsträgern insgesamt 19.517 </w:t>
      </w:r>
      <w:r w:rsidRPr="00E32E82">
        <w:rPr>
          <w:rFonts w:asciiTheme="minorHAnsi" w:eastAsia="Arial" w:hAnsiTheme="minorHAnsi" w:cs="Arial"/>
          <w:color w:val="000000"/>
        </w:rPr>
        <w:t xml:space="preserve">Verdachtsanzeigen wegen einer durch SARS-CoV-2 verursachten Erkrankung als </w:t>
      </w:r>
      <w:r w:rsidRPr="00E32E82">
        <w:rPr>
          <w:rFonts w:asciiTheme="minorHAnsi" w:eastAsia="Arial" w:hAnsiTheme="minorHAnsi" w:cs="Arial"/>
          <w:b/>
          <w:bCs/>
          <w:color w:val="000000"/>
        </w:rPr>
        <w:t>Berufskrankhei</w:t>
      </w:r>
      <w:r w:rsidRPr="00E32E82">
        <w:rPr>
          <w:rFonts w:asciiTheme="minorHAnsi" w:eastAsia="Arial" w:hAnsiTheme="minorHAnsi" w:cs="Arial"/>
          <w:color w:val="000000"/>
        </w:rPr>
        <w:t xml:space="preserve">t gestellt. Davon wurden </w:t>
      </w:r>
      <w:r w:rsidRPr="00E32E82">
        <w:rPr>
          <w:rFonts w:asciiTheme="minorHAnsi" w:eastAsia="Arial" w:hAnsiTheme="minorHAnsi" w:cs="Arial"/>
          <w:b/>
          <w:bCs/>
          <w:color w:val="000000"/>
        </w:rPr>
        <w:t>12.837</w:t>
      </w:r>
      <w:r w:rsidRPr="00E32E82">
        <w:rPr>
          <w:rFonts w:asciiTheme="minorHAnsi" w:eastAsia="Arial" w:hAnsiTheme="minorHAnsi" w:cs="Arial"/>
          <w:color w:val="000000"/>
        </w:rPr>
        <w:t xml:space="preserve"> als Versicherungsfall anerkannt, was einer </w:t>
      </w:r>
      <w:r w:rsidRPr="00E32E82">
        <w:rPr>
          <w:rFonts w:asciiTheme="minorHAnsi" w:eastAsia="Arial" w:hAnsiTheme="minorHAnsi" w:cs="Arial"/>
          <w:b/>
          <w:bCs/>
          <w:color w:val="000000"/>
        </w:rPr>
        <w:t>Anerkennungsquote von 66 Prozent</w:t>
      </w:r>
      <w:r w:rsidRPr="00E32E82">
        <w:rPr>
          <w:rFonts w:asciiTheme="minorHAnsi" w:eastAsia="Arial" w:hAnsiTheme="minorHAnsi" w:cs="Arial"/>
          <w:color w:val="000000"/>
        </w:rPr>
        <w:t xml:space="preserve"> entspricht</w:t>
      </w:r>
      <w:r w:rsidR="00B83AB0">
        <w:rPr>
          <w:rFonts w:asciiTheme="minorHAnsi" w:eastAsia="Arial" w:hAnsiTheme="minorHAnsi" w:cs="Arial"/>
          <w:color w:val="000000"/>
        </w:rPr>
        <w:t xml:space="preserve"> </w:t>
      </w:r>
      <w:r w:rsidR="00B83AB0" w:rsidRPr="00E32E82">
        <w:rPr>
          <w:rFonts w:asciiTheme="minorHAnsi" w:eastAsia="Arial" w:hAnsiTheme="minorHAnsi" w:cs="Arial"/>
          <w:color w:val="000000"/>
        </w:rPr>
        <w:t>(Frage 6)</w:t>
      </w:r>
      <w:r w:rsidRPr="00E32E82">
        <w:rPr>
          <w:rFonts w:asciiTheme="minorHAnsi" w:eastAsia="Arial" w:hAnsiTheme="minorHAnsi" w:cs="Arial"/>
          <w:color w:val="000000"/>
        </w:rPr>
        <w:t xml:space="preserve">. </w:t>
      </w:r>
    </w:p>
    <w:p w14:paraId="007ECF87" w14:textId="21B206AA" w:rsidR="00E32E82" w:rsidRDefault="00E32E82" w:rsidP="00E32E82">
      <w:pPr>
        <w:pStyle w:val="Listenabsatz"/>
        <w:numPr>
          <w:ilvl w:val="1"/>
          <w:numId w:val="14"/>
        </w:numPr>
        <w:spacing w:after="0" w:line="240" w:lineRule="auto"/>
        <w:jc w:val="both"/>
        <w:rPr>
          <w:rFonts w:asciiTheme="minorHAnsi" w:eastAsia="Arial" w:hAnsiTheme="minorHAnsi" w:cs="Arial"/>
          <w:color w:val="000000"/>
        </w:rPr>
      </w:pPr>
      <w:r w:rsidRPr="00E32E82">
        <w:rPr>
          <w:rFonts w:asciiTheme="minorHAnsi" w:eastAsia="Arial" w:hAnsiTheme="minorHAnsi" w:cs="Arial"/>
          <w:color w:val="000000"/>
        </w:rPr>
        <w:lastRenderedPageBreak/>
        <w:t xml:space="preserve">Die mit Abstand meisten Anzeigen wurden bei der </w:t>
      </w:r>
      <w:r w:rsidRPr="00E32E82">
        <w:rPr>
          <w:rFonts w:asciiTheme="minorHAnsi" w:eastAsia="Arial" w:hAnsiTheme="minorHAnsi" w:cs="Arial"/>
          <w:b/>
          <w:bCs/>
          <w:color w:val="000000"/>
        </w:rPr>
        <w:t>Berufsgenossenschaft für Gesundheitsdienst und Wohlfahrtspflege</w:t>
      </w:r>
      <w:r w:rsidRPr="00E32E82">
        <w:rPr>
          <w:rFonts w:asciiTheme="minorHAnsi" w:eastAsia="Arial" w:hAnsiTheme="minorHAnsi" w:cs="Arial"/>
          <w:color w:val="000000"/>
        </w:rPr>
        <w:t xml:space="preserve"> gestellt: </w:t>
      </w:r>
      <w:r w:rsidRPr="00E32E82">
        <w:rPr>
          <w:rFonts w:asciiTheme="minorHAnsi" w:eastAsia="Arial" w:hAnsiTheme="minorHAnsi" w:cs="Arial"/>
          <w:b/>
          <w:bCs/>
          <w:color w:val="000000"/>
        </w:rPr>
        <w:t>12.396 Anzeigen</w:t>
      </w:r>
      <w:r w:rsidRPr="00E32E82">
        <w:rPr>
          <w:rFonts w:asciiTheme="minorHAnsi" w:eastAsia="Arial" w:hAnsiTheme="minorHAnsi" w:cs="Arial"/>
          <w:color w:val="000000"/>
        </w:rPr>
        <w:t xml:space="preserve">, von denen </w:t>
      </w:r>
      <w:r w:rsidRPr="00E32E82">
        <w:rPr>
          <w:rFonts w:asciiTheme="minorHAnsi" w:eastAsia="Arial" w:hAnsiTheme="minorHAnsi" w:cs="Arial"/>
          <w:b/>
          <w:bCs/>
          <w:color w:val="000000"/>
        </w:rPr>
        <w:t>8.171</w:t>
      </w:r>
      <w:r w:rsidRPr="00E32E82">
        <w:rPr>
          <w:rFonts w:asciiTheme="minorHAnsi" w:eastAsia="Arial" w:hAnsiTheme="minorHAnsi" w:cs="Arial"/>
          <w:color w:val="000000"/>
        </w:rPr>
        <w:t xml:space="preserve"> anerkannt wurde (Anerkennungsquote von </w:t>
      </w:r>
      <w:r w:rsidRPr="00E32E82">
        <w:rPr>
          <w:rFonts w:asciiTheme="minorHAnsi" w:eastAsia="Arial" w:hAnsiTheme="minorHAnsi" w:cs="Arial"/>
          <w:b/>
          <w:bCs/>
          <w:color w:val="000000"/>
        </w:rPr>
        <w:t>66 Prozent</w:t>
      </w:r>
      <w:r w:rsidR="00B83AB0">
        <w:rPr>
          <w:rFonts w:asciiTheme="minorHAnsi" w:eastAsia="Arial" w:hAnsiTheme="minorHAnsi" w:cs="Arial"/>
          <w:color w:val="000000"/>
        </w:rPr>
        <w:t>)</w:t>
      </w:r>
      <w:r w:rsidRPr="00E32E82">
        <w:rPr>
          <w:rFonts w:asciiTheme="minorHAnsi" w:eastAsia="Arial" w:hAnsiTheme="minorHAnsi" w:cs="Arial"/>
          <w:color w:val="000000"/>
        </w:rPr>
        <w:t>.</w:t>
      </w:r>
    </w:p>
    <w:p w14:paraId="1B1CBD58" w14:textId="73ECA0C5" w:rsidR="009106AB" w:rsidRPr="00B83AB0" w:rsidRDefault="00617F05" w:rsidP="00B83AB0">
      <w:pPr>
        <w:pStyle w:val="Listenabsatz"/>
        <w:numPr>
          <w:ilvl w:val="1"/>
          <w:numId w:val="14"/>
        </w:numPr>
        <w:spacing w:after="0" w:line="240" w:lineRule="auto"/>
        <w:jc w:val="both"/>
        <w:rPr>
          <w:rFonts w:asciiTheme="minorHAnsi" w:eastAsia="Arial" w:hAnsiTheme="minorHAnsi" w:cs="Arial"/>
          <w:bCs/>
          <w:color w:val="000000"/>
        </w:rPr>
      </w:pPr>
      <w:r w:rsidRPr="003F7FCD">
        <w:rPr>
          <w:rFonts w:asciiTheme="minorHAnsi" w:eastAsia="Arial" w:hAnsiTheme="minorHAnsi" w:cs="Arial"/>
          <w:bCs/>
          <w:color w:val="000000"/>
        </w:rPr>
        <w:t xml:space="preserve">Damit wurde in </w:t>
      </w:r>
      <w:r w:rsidRPr="003F7FCD">
        <w:rPr>
          <w:rFonts w:asciiTheme="minorHAnsi" w:eastAsia="Arial" w:hAnsiTheme="minorHAnsi" w:cs="Arial"/>
          <w:b/>
          <w:color w:val="000000"/>
        </w:rPr>
        <w:t>2,3</w:t>
      </w:r>
      <w:r w:rsidR="002D7DE2">
        <w:rPr>
          <w:rFonts w:asciiTheme="minorHAnsi" w:eastAsia="Arial" w:hAnsiTheme="minorHAnsi" w:cs="Arial"/>
          <w:b/>
          <w:color w:val="000000"/>
        </w:rPr>
        <w:t>4</w:t>
      </w:r>
      <w:r w:rsidRPr="003F7FCD">
        <w:rPr>
          <w:rFonts w:asciiTheme="minorHAnsi" w:eastAsia="Arial" w:hAnsiTheme="minorHAnsi" w:cs="Arial"/>
          <w:b/>
          <w:color w:val="000000"/>
        </w:rPr>
        <w:t xml:space="preserve"> Prozent</w:t>
      </w:r>
      <w:r w:rsidRPr="003F7FCD">
        <w:rPr>
          <w:rFonts w:asciiTheme="minorHAnsi" w:eastAsia="Arial" w:hAnsiTheme="minorHAnsi" w:cs="Arial"/>
          <w:bCs/>
          <w:color w:val="000000"/>
        </w:rPr>
        <w:t xml:space="preserve"> der gemeldeten COVID-19 Fälle eine Verdachtsanzeige auf eine </w:t>
      </w:r>
      <w:r w:rsidRPr="003F7FCD">
        <w:rPr>
          <w:rFonts w:asciiTheme="minorHAnsi" w:eastAsia="Arial" w:hAnsiTheme="minorHAnsi" w:cs="Arial"/>
          <w:b/>
          <w:color w:val="000000"/>
        </w:rPr>
        <w:t>Berufskrankheit</w:t>
      </w:r>
      <w:r w:rsidRPr="003F7FCD">
        <w:rPr>
          <w:rFonts w:asciiTheme="minorHAnsi" w:eastAsia="Arial" w:hAnsiTheme="minorHAnsi" w:cs="Arial"/>
          <w:bCs/>
          <w:color w:val="000000"/>
        </w:rPr>
        <w:t xml:space="preserve"> gestellt. </w:t>
      </w:r>
      <w:r w:rsidR="009106AB" w:rsidRPr="00B83AB0">
        <w:rPr>
          <w:rFonts w:asciiTheme="minorHAnsi" w:eastAsia="Arial" w:hAnsiTheme="minorHAnsi" w:cs="Arial"/>
          <w:bCs/>
          <w:color w:val="000000"/>
        </w:rPr>
        <w:tab/>
      </w:r>
    </w:p>
    <w:p w14:paraId="7F9A361A" w14:textId="3366F17C" w:rsidR="0067225C" w:rsidRDefault="00617F05" w:rsidP="00724D34">
      <w:pPr>
        <w:pStyle w:val="Listenabsatz"/>
        <w:numPr>
          <w:ilvl w:val="0"/>
          <w:numId w:val="14"/>
        </w:numPr>
        <w:rPr>
          <w:rFonts w:asciiTheme="minorHAnsi" w:eastAsia="Arial" w:hAnsiTheme="minorHAnsi" w:cs="Arial"/>
          <w:bCs/>
          <w:color w:val="000000"/>
        </w:rPr>
      </w:pPr>
      <w:r w:rsidRPr="00724D34">
        <w:rPr>
          <w:rFonts w:asciiTheme="minorHAnsi" w:eastAsia="Arial" w:hAnsiTheme="minorHAnsi" w:cs="Arial"/>
          <w:bCs/>
          <w:color w:val="000000"/>
        </w:rPr>
        <w:t xml:space="preserve">Insgesamt wurden für </w:t>
      </w:r>
      <w:r w:rsidR="002D7DE2">
        <w:rPr>
          <w:rFonts w:asciiTheme="minorHAnsi" w:eastAsia="Arial" w:hAnsiTheme="minorHAnsi" w:cs="Arial"/>
          <w:b/>
          <w:color w:val="000000"/>
        </w:rPr>
        <w:t>3,47</w:t>
      </w:r>
      <w:r w:rsidRPr="00724D34">
        <w:rPr>
          <w:rFonts w:asciiTheme="minorHAnsi" w:eastAsia="Arial" w:hAnsiTheme="minorHAnsi" w:cs="Arial"/>
          <w:b/>
          <w:color w:val="000000"/>
        </w:rPr>
        <w:t xml:space="preserve"> Prozent</w:t>
      </w:r>
      <w:r w:rsidRPr="00724D34">
        <w:rPr>
          <w:rFonts w:asciiTheme="minorHAnsi" w:eastAsia="Arial" w:hAnsiTheme="minorHAnsi" w:cs="Arial"/>
          <w:bCs/>
          <w:color w:val="000000"/>
        </w:rPr>
        <w:t xml:space="preserve"> der gemeldeten COVID-19-Fälle eine Anzeige auf Anerkennung als Berufskrankheit </w:t>
      </w:r>
      <w:r w:rsidRPr="00724D34">
        <w:rPr>
          <w:rFonts w:asciiTheme="minorHAnsi" w:eastAsia="Arial" w:hAnsiTheme="minorHAnsi" w:cs="Arial"/>
          <w:b/>
          <w:color w:val="000000"/>
        </w:rPr>
        <w:t>oder</w:t>
      </w:r>
      <w:r w:rsidRPr="00724D34">
        <w:rPr>
          <w:rFonts w:asciiTheme="minorHAnsi" w:eastAsia="Arial" w:hAnsiTheme="minorHAnsi" w:cs="Arial"/>
          <w:bCs/>
          <w:color w:val="000000"/>
        </w:rPr>
        <w:t xml:space="preserve"> Arbeitsunfall gestellt</w:t>
      </w:r>
      <w:r w:rsidR="00724D34" w:rsidRPr="00724D34">
        <w:rPr>
          <w:rFonts w:asciiTheme="minorHAnsi" w:eastAsia="Arial" w:hAnsiTheme="minorHAnsi" w:cs="Arial"/>
          <w:bCs/>
          <w:color w:val="000000"/>
        </w:rPr>
        <w:t>. 2 Prozent der mit SARS-CoV-2 Infizierten Personen haben bis jetzt eine Anerkennung als Berufskrankh</w:t>
      </w:r>
      <w:r w:rsidR="00724D34">
        <w:rPr>
          <w:rFonts w:asciiTheme="minorHAnsi" w:eastAsia="Arial" w:hAnsiTheme="minorHAnsi" w:cs="Arial"/>
          <w:bCs/>
          <w:color w:val="000000"/>
        </w:rPr>
        <w:t>eit oder Arbeitsunfall bekommen</w:t>
      </w:r>
      <w:r w:rsidR="0067225C" w:rsidRPr="00724D34">
        <w:rPr>
          <w:rFonts w:asciiTheme="minorHAnsi" w:eastAsia="Arial" w:hAnsiTheme="minorHAnsi" w:cs="Arial"/>
          <w:bCs/>
          <w:color w:val="000000"/>
        </w:rPr>
        <w:t xml:space="preserve"> (</w:t>
      </w:r>
      <w:r w:rsidR="00724D34">
        <w:rPr>
          <w:rFonts w:asciiTheme="minorHAnsi" w:eastAsia="Arial" w:hAnsiTheme="minorHAnsi" w:cs="Arial"/>
          <w:bCs/>
          <w:color w:val="000000"/>
        </w:rPr>
        <w:t xml:space="preserve">Vergleichszeitraum: 18./20.11.2020, </w:t>
      </w:r>
      <w:r w:rsidR="0067225C" w:rsidRPr="00724D34">
        <w:rPr>
          <w:rFonts w:asciiTheme="minorHAnsi" w:eastAsia="Arial" w:hAnsiTheme="minorHAnsi" w:cs="Arial"/>
          <w:bCs/>
          <w:color w:val="000000"/>
        </w:rPr>
        <w:t>s. Frage</w:t>
      </w:r>
      <w:r w:rsidR="00724D34" w:rsidRPr="00724D34">
        <w:rPr>
          <w:rFonts w:asciiTheme="minorHAnsi" w:eastAsia="Arial" w:hAnsiTheme="minorHAnsi" w:cs="Arial"/>
          <w:bCs/>
          <w:color w:val="000000"/>
        </w:rPr>
        <w:t>n 2, 6 und 8)</w:t>
      </w:r>
      <w:r w:rsidR="00724D34">
        <w:rPr>
          <w:rFonts w:asciiTheme="minorHAnsi" w:eastAsia="Arial" w:hAnsiTheme="minorHAnsi" w:cs="Arial"/>
          <w:bCs/>
          <w:color w:val="000000"/>
        </w:rPr>
        <w:t>:</w:t>
      </w:r>
    </w:p>
    <w:p w14:paraId="641CB7A7" w14:textId="5D215556" w:rsidR="009E73D3" w:rsidRDefault="00724D34" w:rsidP="009E73D3">
      <w:pPr>
        <w:pStyle w:val="Listenabsatz"/>
        <w:numPr>
          <w:ilvl w:val="1"/>
          <w:numId w:val="14"/>
        </w:numPr>
        <w:rPr>
          <w:rFonts w:asciiTheme="minorHAnsi" w:eastAsia="Arial" w:hAnsiTheme="minorHAnsi" w:cs="Arial"/>
          <w:bCs/>
          <w:color w:val="000000"/>
        </w:rPr>
      </w:pPr>
      <w:r>
        <w:rPr>
          <w:rFonts w:asciiTheme="minorHAnsi" w:eastAsia="Arial" w:hAnsiTheme="minorHAnsi" w:cs="Arial"/>
          <w:bCs/>
          <w:color w:val="000000"/>
        </w:rPr>
        <w:t>833.307 Corona-Fälle</w:t>
      </w:r>
      <w:r w:rsidR="009E73D3">
        <w:rPr>
          <w:rFonts w:asciiTheme="minorHAnsi" w:eastAsia="Arial" w:hAnsiTheme="minorHAnsi" w:cs="Arial"/>
          <w:bCs/>
          <w:color w:val="000000"/>
        </w:rPr>
        <w:t>/</w:t>
      </w:r>
      <w:r w:rsidR="00A90CE5">
        <w:rPr>
          <w:rFonts w:asciiTheme="minorHAnsi" w:eastAsia="Arial" w:hAnsiTheme="minorHAnsi" w:cs="Arial"/>
          <w:bCs/>
          <w:color w:val="000000"/>
        </w:rPr>
        <w:t xml:space="preserve"> </w:t>
      </w:r>
      <w:r w:rsidR="009E73D3" w:rsidRPr="009E73D3">
        <w:rPr>
          <w:rFonts w:asciiTheme="minorHAnsi" w:eastAsia="Arial" w:hAnsiTheme="minorHAnsi" w:cs="Arial"/>
          <w:bCs/>
          <w:color w:val="000000"/>
        </w:rPr>
        <w:t>28.948 Anzeigen insgesamt</w:t>
      </w:r>
      <w:r w:rsidR="009E73D3">
        <w:rPr>
          <w:rFonts w:asciiTheme="minorHAnsi" w:eastAsia="Arial" w:hAnsiTheme="minorHAnsi" w:cs="Arial"/>
          <w:bCs/>
          <w:color w:val="000000"/>
        </w:rPr>
        <w:t xml:space="preserve"> </w:t>
      </w:r>
      <w:r w:rsidR="009E73D3" w:rsidRPr="009E73D3">
        <w:rPr>
          <w:rFonts w:asciiTheme="minorHAnsi" w:eastAsia="Arial" w:hAnsiTheme="minorHAnsi" w:cs="Arial"/>
          <w:bCs/>
          <w:color w:val="000000"/>
        </w:rPr>
        <w:t>= 3,47 %</w:t>
      </w:r>
    </w:p>
    <w:p w14:paraId="5CE6BD91" w14:textId="6B72A268" w:rsidR="009E73D3" w:rsidRDefault="00724D34" w:rsidP="009E73D3">
      <w:pPr>
        <w:pStyle w:val="Listenabsatz"/>
        <w:numPr>
          <w:ilvl w:val="2"/>
          <w:numId w:val="14"/>
        </w:numPr>
        <w:rPr>
          <w:rFonts w:asciiTheme="minorHAnsi" w:eastAsia="Arial" w:hAnsiTheme="minorHAnsi" w:cs="Arial"/>
          <w:bCs/>
          <w:color w:val="000000"/>
        </w:rPr>
      </w:pPr>
      <w:r>
        <w:rPr>
          <w:rFonts w:asciiTheme="minorHAnsi" w:eastAsia="Arial" w:hAnsiTheme="minorHAnsi" w:cs="Arial"/>
          <w:bCs/>
          <w:color w:val="000000"/>
        </w:rPr>
        <w:t xml:space="preserve">19.517 Anzeigen </w:t>
      </w:r>
      <w:r w:rsidR="009E73D3">
        <w:rPr>
          <w:rFonts w:asciiTheme="minorHAnsi" w:eastAsia="Arial" w:hAnsiTheme="minorHAnsi" w:cs="Arial"/>
          <w:bCs/>
          <w:color w:val="000000"/>
        </w:rPr>
        <w:t>Berufskrankheit = 2,34 %</w:t>
      </w:r>
    </w:p>
    <w:p w14:paraId="05526711" w14:textId="27CD6F03" w:rsidR="00724D34" w:rsidRDefault="00724D34" w:rsidP="009E73D3">
      <w:pPr>
        <w:pStyle w:val="Listenabsatz"/>
        <w:numPr>
          <w:ilvl w:val="2"/>
          <w:numId w:val="14"/>
        </w:numPr>
        <w:rPr>
          <w:rFonts w:asciiTheme="minorHAnsi" w:eastAsia="Arial" w:hAnsiTheme="minorHAnsi" w:cs="Arial"/>
          <w:bCs/>
          <w:color w:val="000000"/>
        </w:rPr>
      </w:pPr>
      <w:r w:rsidRPr="00724D34">
        <w:rPr>
          <w:rFonts w:asciiTheme="minorHAnsi" w:eastAsia="Arial" w:hAnsiTheme="minorHAnsi" w:cs="Arial"/>
          <w:bCs/>
          <w:color w:val="000000"/>
        </w:rPr>
        <w:t>9.429 Unfallanzeigen</w:t>
      </w:r>
      <w:r>
        <w:rPr>
          <w:rFonts w:asciiTheme="minorHAnsi" w:eastAsia="Arial" w:hAnsiTheme="minorHAnsi" w:cs="Arial"/>
          <w:bCs/>
          <w:color w:val="000000"/>
        </w:rPr>
        <w:t xml:space="preserve"> </w:t>
      </w:r>
      <w:r w:rsidR="009E73D3">
        <w:rPr>
          <w:rFonts w:asciiTheme="minorHAnsi" w:eastAsia="Arial" w:hAnsiTheme="minorHAnsi" w:cs="Arial"/>
          <w:bCs/>
          <w:color w:val="000000"/>
        </w:rPr>
        <w:t>= 1,13 %</w:t>
      </w:r>
    </w:p>
    <w:p w14:paraId="6C6CD166" w14:textId="0E8B8CBE" w:rsidR="009E73D3" w:rsidRDefault="00724D34" w:rsidP="00724D34">
      <w:pPr>
        <w:pStyle w:val="Listenabsatz"/>
        <w:numPr>
          <w:ilvl w:val="1"/>
          <w:numId w:val="14"/>
        </w:numPr>
        <w:rPr>
          <w:rFonts w:asciiTheme="minorHAnsi" w:eastAsia="Arial" w:hAnsiTheme="minorHAnsi" w:cs="Arial"/>
          <w:bCs/>
          <w:color w:val="000000"/>
        </w:rPr>
      </w:pPr>
      <w:r w:rsidRPr="00724D34">
        <w:rPr>
          <w:rFonts w:asciiTheme="minorHAnsi" w:eastAsia="Arial" w:hAnsiTheme="minorHAnsi" w:cs="Arial"/>
          <w:bCs/>
          <w:color w:val="000000"/>
        </w:rPr>
        <w:t>833.307 Corona-Fälle</w:t>
      </w:r>
      <w:r w:rsidR="00A90CE5">
        <w:rPr>
          <w:rFonts w:asciiTheme="minorHAnsi" w:eastAsia="Arial" w:hAnsiTheme="minorHAnsi" w:cs="Arial"/>
          <w:bCs/>
          <w:color w:val="000000"/>
        </w:rPr>
        <w:t xml:space="preserve"> </w:t>
      </w:r>
      <w:r>
        <w:rPr>
          <w:rFonts w:asciiTheme="minorHAnsi" w:eastAsia="Arial" w:hAnsiTheme="minorHAnsi" w:cs="Arial"/>
          <w:bCs/>
          <w:color w:val="000000"/>
        </w:rPr>
        <w:t>/</w:t>
      </w:r>
      <w:r w:rsidR="00A90CE5">
        <w:rPr>
          <w:rFonts w:asciiTheme="minorHAnsi" w:eastAsia="Arial" w:hAnsiTheme="minorHAnsi" w:cs="Arial"/>
          <w:bCs/>
          <w:color w:val="000000"/>
        </w:rPr>
        <w:t xml:space="preserve"> 16.806 Anerkennungen </w:t>
      </w:r>
      <w:r w:rsidR="009E73D3">
        <w:rPr>
          <w:rFonts w:asciiTheme="minorHAnsi" w:eastAsia="Arial" w:hAnsiTheme="minorHAnsi" w:cs="Arial"/>
          <w:bCs/>
          <w:color w:val="000000"/>
        </w:rPr>
        <w:t>insgesamt = 2,02 %</w:t>
      </w:r>
    </w:p>
    <w:p w14:paraId="5E98E6B5" w14:textId="2144E4E6" w:rsidR="009E73D3" w:rsidRDefault="009E73D3" w:rsidP="009E73D3">
      <w:pPr>
        <w:pStyle w:val="Listenabsatz"/>
        <w:numPr>
          <w:ilvl w:val="2"/>
          <w:numId w:val="14"/>
        </w:numPr>
        <w:rPr>
          <w:rFonts w:asciiTheme="minorHAnsi" w:eastAsia="Arial" w:hAnsiTheme="minorHAnsi" w:cs="Arial"/>
          <w:bCs/>
          <w:color w:val="000000"/>
        </w:rPr>
      </w:pPr>
      <w:r>
        <w:rPr>
          <w:rFonts w:asciiTheme="minorHAnsi" w:eastAsia="Arial" w:hAnsiTheme="minorHAnsi" w:cs="Arial"/>
          <w:bCs/>
          <w:color w:val="000000"/>
        </w:rPr>
        <w:t>12.837 Anerkennung Berufskrankheit = 1,54 %</w:t>
      </w:r>
    </w:p>
    <w:p w14:paraId="4A910BBE" w14:textId="6B0E0CAA" w:rsidR="00724D34" w:rsidRPr="00724D34" w:rsidRDefault="00724D34" w:rsidP="009E73D3">
      <w:pPr>
        <w:pStyle w:val="Listenabsatz"/>
        <w:numPr>
          <w:ilvl w:val="2"/>
          <w:numId w:val="14"/>
        </w:numPr>
        <w:rPr>
          <w:rFonts w:asciiTheme="minorHAnsi" w:eastAsia="Arial" w:hAnsiTheme="minorHAnsi" w:cs="Arial"/>
          <w:bCs/>
          <w:color w:val="000000"/>
        </w:rPr>
      </w:pPr>
      <w:r>
        <w:rPr>
          <w:rFonts w:asciiTheme="minorHAnsi" w:eastAsia="Arial" w:hAnsiTheme="minorHAnsi" w:cs="Arial"/>
          <w:bCs/>
          <w:color w:val="000000"/>
        </w:rPr>
        <w:t xml:space="preserve"> </w:t>
      </w:r>
      <w:r w:rsidRPr="00724D34">
        <w:rPr>
          <w:rFonts w:asciiTheme="minorHAnsi" w:eastAsia="Arial" w:hAnsiTheme="minorHAnsi" w:cs="Arial"/>
          <w:bCs/>
          <w:color w:val="000000"/>
        </w:rPr>
        <w:t>3.969</w:t>
      </w:r>
      <w:r>
        <w:rPr>
          <w:rFonts w:asciiTheme="minorHAnsi" w:eastAsia="Arial" w:hAnsiTheme="minorHAnsi" w:cs="Arial"/>
          <w:bCs/>
          <w:color w:val="000000"/>
        </w:rPr>
        <w:t xml:space="preserve"> Anerkennungen Unfall =</w:t>
      </w:r>
      <w:r w:rsidR="00A90CE5">
        <w:rPr>
          <w:rFonts w:asciiTheme="minorHAnsi" w:eastAsia="Arial" w:hAnsiTheme="minorHAnsi" w:cs="Arial"/>
          <w:bCs/>
          <w:color w:val="000000"/>
        </w:rPr>
        <w:t xml:space="preserve"> </w:t>
      </w:r>
      <w:r w:rsidR="009E73D3">
        <w:rPr>
          <w:rFonts w:asciiTheme="minorHAnsi" w:eastAsia="Arial" w:hAnsiTheme="minorHAnsi" w:cs="Arial"/>
          <w:bCs/>
          <w:color w:val="000000"/>
        </w:rPr>
        <w:t>0,48 %</w:t>
      </w:r>
    </w:p>
    <w:p w14:paraId="7A8C9C54" w14:textId="452F4D16" w:rsidR="00617F05" w:rsidRPr="00617F05" w:rsidRDefault="00617F05" w:rsidP="0038643E">
      <w:pPr>
        <w:pStyle w:val="Listenabsatz"/>
        <w:numPr>
          <w:ilvl w:val="0"/>
          <w:numId w:val="14"/>
        </w:numPr>
        <w:spacing w:after="0" w:line="240" w:lineRule="auto"/>
        <w:jc w:val="both"/>
        <w:rPr>
          <w:rFonts w:asciiTheme="minorHAnsi" w:eastAsia="Arial" w:hAnsiTheme="minorHAnsi" w:cs="Arial"/>
          <w:bCs/>
          <w:color w:val="000000"/>
        </w:rPr>
      </w:pPr>
      <w:r w:rsidRPr="00E32E82">
        <w:rPr>
          <w:rFonts w:asciiTheme="minorHAnsi" w:eastAsia="Arial" w:hAnsiTheme="minorHAnsi" w:cs="Arial"/>
          <w:bCs/>
          <w:color w:val="000000"/>
        </w:rPr>
        <w:t xml:space="preserve">In den Jahren </w:t>
      </w:r>
      <w:r w:rsidRPr="00E32E82">
        <w:rPr>
          <w:rFonts w:asciiTheme="minorHAnsi" w:eastAsia="Arial" w:hAnsiTheme="minorHAnsi" w:cs="Arial"/>
          <w:b/>
          <w:color w:val="000000"/>
        </w:rPr>
        <w:t>2010 bis 2019</w:t>
      </w:r>
      <w:r w:rsidRPr="00E32E82">
        <w:rPr>
          <w:rFonts w:asciiTheme="minorHAnsi" w:eastAsia="Arial" w:hAnsiTheme="minorHAnsi" w:cs="Arial"/>
          <w:bCs/>
          <w:color w:val="000000"/>
        </w:rPr>
        <w:t xml:space="preserve"> wurden </w:t>
      </w:r>
      <w:r w:rsidRPr="00E32E82">
        <w:rPr>
          <w:rFonts w:asciiTheme="minorHAnsi" w:eastAsia="Arial" w:hAnsiTheme="minorHAnsi" w:cs="Arial"/>
          <w:b/>
          <w:color w:val="000000"/>
        </w:rPr>
        <w:t>insgesamt 17.733 Verdachtsanzeigen</w:t>
      </w:r>
      <w:r w:rsidRPr="00E32E82">
        <w:rPr>
          <w:rFonts w:asciiTheme="minorHAnsi" w:eastAsia="Arial" w:hAnsiTheme="minorHAnsi" w:cs="Arial"/>
          <w:bCs/>
          <w:color w:val="000000"/>
        </w:rPr>
        <w:t xml:space="preserve"> auf Infektionskrankheiten als Berufskrankheiten gestellt, wovon insgesamt </w:t>
      </w:r>
      <w:r w:rsidRPr="00E32E82">
        <w:rPr>
          <w:rFonts w:asciiTheme="minorHAnsi" w:eastAsia="Arial" w:hAnsiTheme="minorHAnsi" w:cs="Arial"/>
          <w:b/>
          <w:color w:val="000000"/>
        </w:rPr>
        <w:t>8.036</w:t>
      </w:r>
      <w:r w:rsidRPr="00E32E82">
        <w:rPr>
          <w:rFonts w:asciiTheme="minorHAnsi" w:eastAsia="Arial" w:hAnsiTheme="minorHAnsi" w:cs="Arial"/>
          <w:bCs/>
          <w:color w:val="000000"/>
        </w:rPr>
        <w:t xml:space="preserve"> anerkannt wurden. Dies entspricht einer </w:t>
      </w:r>
      <w:r w:rsidRPr="00E32E82">
        <w:rPr>
          <w:rFonts w:asciiTheme="minorHAnsi" w:eastAsia="Arial" w:hAnsiTheme="minorHAnsi" w:cs="Arial"/>
          <w:b/>
          <w:color w:val="000000"/>
        </w:rPr>
        <w:t>Anerkennungsquote von 45 Prozent</w:t>
      </w:r>
      <w:r w:rsidRPr="00E32E82">
        <w:rPr>
          <w:rFonts w:asciiTheme="minorHAnsi" w:eastAsia="Arial" w:hAnsiTheme="minorHAnsi" w:cs="Arial"/>
          <w:bCs/>
          <w:color w:val="000000"/>
        </w:rPr>
        <w:t xml:space="preserve"> und einer durchschnittlichen jährlichen Anzeigezahl von </w:t>
      </w:r>
      <w:r w:rsidRPr="00E32E82">
        <w:rPr>
          <w:rFonts w:asciiTheme="minorHAnsi" w:eastAsia="Arial" w:hAnsiTheme="minorHAnsi" w:cs="Arial"/>
          <w:b/>
          <w:color w:val="000000"/>
        </w:rPr>
        <w:t>1.773 Anzeigen</w:t>
      </w:r>
      <w:r w:rsidRPr="00E32E82">
        <w:rPr>
          <w:rFonts w:asciiTheme="minorHAnsi" w:eastAsia="Arial" w:hAnsiTheme="minorHAnsi" w:cs="Arial"/>
          <w:bCs/>
          <w:color w:val="000000"/>
        </w:rPr>
        <w:t xml:space="preserve"> (Frage 5</w:t>
      </w:r>
      <w:r w:rsidR="0038643E">
        <w:rPr>
          <w:rFonts w:asciiTheme="minorHAnsi" w:eastAsia="Arial" w:hAnsiTheme="minorHAnsi" w:cs="Arial"/>
          <w:bCs/>
          <w:color w:val="000000"/>
        </w:rPr>
        <w:t xml:space="preserve"> und </w:t>
      </w:r>
      <w:r w:rsidR="0038643E" w:rsidRPr="0038643E">
        <w:rPr>
          <w:rFonts w:asciiTheme="minorHAnsi" w:eastAsia="Arial" w:hAnsiTheme="minorHAnsi" w:cs="Arial"/>
          <w:bCs/>
          <w:color w:val="000000"/>
        </w:rPr>
        <w:t>BT-Drs. 19/22831, S. 45</w:t>
      </w:r>
      <w:r w:rsidRPr="00E32E82">
        <w:rPr>
          <w:rFonts w:asciiTheme="minorHAnsi" w:eastAsia="Arial" w:hAnsiTheme="minorHAnsi" w:cs="Arial"/>
          <w:bCs/>
          <w:color w:val="000000"/>
        </w:rPr>
        <w:t xml:space="preserve">). </w:t>
      </w:r>
    </w:p>
    <w:p w14:paraId="679B5387" w14:textId="177DC480" w:rsidR="00AC13BD" w:rsidRDefault="002448BD" w:rsidP="008A6493">
      <w:pPr>
        <w:pStyle w:val="Listenabsatz"/>
        <w:numPr>
          <w:ilvl w:val="0"/>
          <w:numId w:val="14"/>
        </w:numPr>
        <w:spacing w:after="0" w:line="240" w:lineRule="auto"/>
        <w:jc w:val="both"/>
        <w:rPr>
          <w:rFonts w:asciiTheme="minorHAnsi" w:eastAsia="Arial" w:hAnsiTheme="minorHAnsi" w:cs="Arial"/>
          <w:b/>
          <w:color w:val="000000"/>
        </w:rPr>
      </w:pPr>
      <w:r w:rsidRPr="000B26AD">
        <w:rPr>
          <w:rFonts w:asciiTheme="minorHAnsi" w:eastAsia="Arial" w:hAnsiTheme="minorHAnsi" w:cs="Arial"/>
          <w:bCs/>
          <w:color w:val="000000"/>
        </w:rPr>
        <w:t>Weder das Robert-Koch-Institut noch die Bundesanstalt für Arbeitsschutz</w:t>
      </w:r>
      <w:r w:rsidR="008A6493" w:rsidRPr="000B26AD">
        <w:rPr>
          <w:rFonts w:asciiTheme="minorHAnsi" w:eastAsia="Arial" w:hAnsiTheme="minorHAnsi" w:cs="Arial"/>
          <w:bCs/>
          <w:color w:val="000000"/>
        </w:rPr>
        <w:t xml:space="preserve"> </w:t>
      </w:r>
      <w:r w:rsidRPr="000B26AD">
        <w:rPr>
          <w:rFonts w:asciiTheme="minorHAnsi" w:eastAsia="Arial" w:hAnsiTheme="minorHAnsi" w:cs="Arial"/>
          <w:bCs/>
          <w:color w:val="000000"/>
        </w:rPr>
        <w:t>und Arbeitsmedizin und die Landesgesundheitsämter</w:t>
      </w:r>
      <w:r w:rsidR="008A6493" w:rsidRPr="000B26AD">
        <w:rPr>
          <w:rFonts w:asciiTheme="minorHAnsi" w:eastAsia="Arial" w:hAnsiTheme="minorHAnsi" w:cs="Arial"/>
          <w:bCs/>
          <w:color w:val="000000"/>
        </w:rPr>
        <w:t xml:space="preserve"> verfügen über flächendeckende Daten </w:t>
      </w:r>
      <w:r w:rsidR="000B26AD">
        <w:rPr>
          <w:rFonts w:asciiTheme="minorHAnsi" w:eastAsia="Arial" w:hAnsiTheme="minorHAnsi" w:cs="Arial"/>
          <w:bCs/>
          <w:color w:val="000000"/>
        </w:rPr>
        <w:t>bzgl.</w:t>
      </w:r>
      <w:r w:rsidR="008A6493" w:rsidRPr="000B26AD">
        <w:rPr>
          <w:rFonts w:asciiTheme="minorHAnsi" w:eastAsia="Arial" w:hAnsiTheme="minorHAnsi" w:cs="Arial"/>
          <w:bCs/>
          <w:color w:val="000000"/>
        </w:rPr>
        <w:t xml:space="preserve"> berufsbezogene</w:t>
      </w:r>
      <w:r w:rsidR="000B26AD">
        <w:rPr>
          <w:rFonts w:asciiTheme="minorHAnsi" w:eastAsia="Arial" w:hAnsiTheme="minorHAnsi" w:cs="Arial"/>
          <w:bCs/>
          <w:color w:val="000000"/>
        </w:rPr>
        <w:t>r</w:t>
      </w:r>
      <w:r w:rsidR="008A6493" w:rsidRPr="000B26AD">
        <w:rPr>
          <w:rFonts w:asciiTheme="minorHAnsi" w:eastAsia="Arial" w:hAnsiTheme="minorHAnsi" w:cs="Arial"/>
          <w:bCs/>
          <w:color w:val="000000"/>
        </w:rPr>
        <w:t xml:space="preserve"> Infektionen</w:t>
      </w:r>
      <w:r w:rsidR="00E32E82">
        <w:rPr>
          <w:rFonts w:asciiTheme="minorHAnsi" w:eastAsia="Arial" w:hAnsiTheme="minorHAnsi" w:cs="Arial"/>
          <w:bCs/>
          <w:color w:val="000000"/>
        </w:rPr>
        <w:t xml:space="preserve"> (Frage 4)</w:t>
      </w:r>
      <w:r w:rsidR="000B26AD">
        <w:rPr>
          <w:rFonts w:asciiTheme="minorHAnsi" w:eastAsia="Arial" w:hAnsiTheme="minorHAnsi" w:cs="Arial"/>
          <w:b/>
          <w:color w:val="000000"/>
        </w:rPr>
        <w:t>.</w:t>
      </w:r>
    </w:p>
    <w:p w14:paraId="4B5EC951" w14:textId="40391F85" w:rsidR="00E32E82" w:rsidRPr="00E32E82" w:rsidRDefault="00E32E82" w:rsidP="00E32E82">
      <w:pPr>
        <w:pStyle w:val="Listenabsatz"/>
        <w:numPr>
          <w:ilvl w:val="0"/>
          <w:numId w:val="14"/>
        </w:numPr>
        <w:spacing w:after="0" w:line="240" w:lineRule="auto"/>
        <w:jc w:val="both"/>
        <w:rPr>
          <w:rFonts w:asciiTheme="minorHAnsi" w:eastAsia="Arial" w:hAnsiTheme="minorHAnsi" w:cs="Arial"/>
          <w:bCs/>
          <w:color w:val="000000"/>
        </w:rPr>
      </w:pPr>
      <w:r w:rsidRPr="00E32E82">
        <w:rPr>
          <w:rFonts w:asciiTheme="minorHAnsi" w:eastAsia="Arial" w:hAnsiTheme="minorHAnsi" w:cs="Arial"/>
          <w:bCs/>
          <w:color w:val="000000"/>
        </w:rPr>
        <w:t>Die B</w:t>
      </w:r>
      <w:r w:rsidR="00617F05">
        <w:rPr>
          <w:rFonts w:asciiTheme="minorHAnsi" w:eastAsia="Arial" w:hAnsiTheme="minorHAnsi" w:cs="Arial"/>
          <w:bCs/>
          <w:color w:val="000000"/>
        </w:rPr>
        <w:t>undesregierung</w:t>
      </w:r>
      <w:r w:rsidRPr="00E32E82">
        <w:rPr>
          <w:rFonts w:asciiTheme="minorHAnsi" w:eastAsia="Arial" w:hAnsiTheme="minorHAnsi" w:cs="Arial"/>
          <w:bCs/>
          <w:color w:val="000000"/>
        </w:rPr>
        <w:t xml:space="preserve"> sieht keine Notwendigkeit weitere Beratungsstellen für Berufskrankheiten zu errichten, wie es sie in Bremen, Hamburg und Berlin bereits gibt (Frage 12).</w:t>
      </w:r>
    </w:p>
    <w:p w14:paraId="2C68CBCA" w14:textId="77777777" w:rsidR="00E32E82" w:rsidRDefault="00E32E82" w:rsidP="00E32E82">
      <w:pPr>
        <w:pStyle w:val="Listenabsatz"/>
        <w:spacing w:after="0" w:line="240" w:lineRule="auto"/>
        <w:jc w:val="both"/>
        <w:rPr>
          <w:rFonts w:asciiTheme="minorHAnsi" w:eastAsia="Arial" w:hAnsiTheme="minorHAnsi" w:cs="Arial"/>
          <w:bCs/>
          <w:color w:val="000000"/>
        </w:rPr>
      </w:pPr>
    </w:p>
    <w:p w14:paraId="010DF85C" w14:textId="77777777" w:rsidR="00E32E82" w:rsidRPr="00E32E82" w:rsidRDefault="00E32E82" w:rsidP="00E32E82">
      <w:pPr>
        <w:pStyle w:val="Listenabsatz"/>
        <w:spacing w:after="0" w:line="240" w:lineRule="auto"/>
        <w:jc w:val="both"/>
        <w:rPr>
          <w:rFonts w:asciiTheme="minorHAnsi" w:eastAsia="Arial" w:hAnsiTheme="minorHAnsi" w:cs="Arial"/>
          <w:bCs/>
          <w:color w:val="000000"/>
        </w:rPr>
      </w:pPr>
    </w:p>
    <w:p w14:paraId="0DF8EA49" w14:textId="77777777" w:rsidR="002448BD" w:rsidRPr="002448BD" w:rsidRDefault="002448BD" w:rsidP="002448BD">
      <w:pPr>
        <w:spacing w:after="0" w:line="240" w:lineRule="auto"/>
        <w:jc w:val="both"/>
        <w:rPr>
          <w:rFonts w:asciiTheme="minorHAnsi" w:eastAsia="Arial" w:hAnsiTheme="minorHAnsi" w:cs="Arial"/>
          <w:color w:val="000000"/>
        </w:rPr>
      </w:pPr>
    </w:p>
    <w:p w14:paraId="6D49E060" w14:textId="77777777" w:rsidR="00B01424" w:rsidRPr="00B01424" w:rsidRDefault="00B01424" w:rsidP="00B01424">
      <w:pPr>
        <w:spacing w:after="0" w:line="240" w:lineRule="auto"/>
        <w:jc w:val="both"/>
        <w:rPr>
          <w:rFonts w:asciiTheme="minorHAnsi" w:eastAsia="Arial" w:hAnsiTheme="minorHAnsi" w:cs="Arial"/>
          <w:color w:val="000000"/>
        </w:rPr>
      </w:pPr>
    </w:p>
    <w:p w14:paraId="4631B212" w14:textId="77777777" w:rsidR="002611D1" w:rsidRPr="00E779B1" w:rsidRDefault="002611D1" w:rsidP="002611D1">
      <w:pPr>
        <w:pStyle w:val="Listenabsatz"/>
        <w:spacing w:after="0" w:line="240" w:lineRule="auto"/>
        <w:ind w:left="2160"/>
        <w:jc w:val="both"/>
        <w:rPr>
          <w:rFonts w:asciiTheme="minorHAnsi" w:eastAsia="Arial" w:hAnsiTheme="minorHAnsi" w:cs="Arial"/>
          <w:color w:val="000000"/>
        </w:rPr>
      </w:pPr>
    </w:p>
    <w:p w14:paraId="7B89254B" w14:textId="77777777" w:rsidR="00304973" w:rsidRPr="00304973" w:rsidRDefault="00304973" w:rsidP="00E779B1">
      <w:pPr>
        <w:pStyle w:val="Listenabsatz"/>
        <w:spacing w:after="0" w:line="240" w:lineRule="auto"/>
        <w:ind w:left="2160"/>
        <w:jc w:val="both"/>
        <w:rPr>
          <w:rFonts w:asciiTheme="minorHAnsi" w:eastAsia="Arial" w:hAnsiTheme="minorHAnsi" w:cs="Arial"/>
          <w:b/>
          <w:color w:val="000000"/>
        </w:rPr>
      </w:pPr>
    </w:p>
    <w:p w14:paraId="57689665" w14:textId="77777777" w:rsidR="00B72901" w:rsidRPr="00B72901" w:rsidRDefault="00B72901" w:rsidP="00B72901">
      <w:pPr>
        <w:pStyle w:val="Listenabsatz"/>
        <w:ind w:left="2160"/>
        <w:rPr>
          <w:rFonts w:asciiTheme="minorHAnsi" w:eastAsia="Arial" w:hAnsiTheme="minorHAnsi" w:cs="Arial"/>
          <w:color w:val="000000"/>
        </w:rPr>
      </w:pPr>
    </w:p>
    <w:sectPr w:rsidR="00B72901" w:rsidRPr="00B72901" w:rsidSect="0064747A">
      <w:headerReference w:type="default" r:id="rId8"/>
      <w:footerReference w:type="default" r:id="rId9"/>
      <w:pgSz w:w="11906" w:h="16838"/>
      <w:pgMar w:top="1417"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B711" w16cex:dateUtc="2020-12-10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3AA8F" w16cid:durableId="237CB7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15F0A" w14:textId="77777777" w:rsidR="00B517BD" w:rsidRDefault="00B517BD" w:rsidP="003D29BC">
      <w:pPr>
        <w:spacing w:after="0" w:line="240" w:lineRule="auto"/>
      </w:pPr>
      <w:r>
        <w:separator/>
      </w:r>
    </w:p>
  </w:endnote>
  <w:endnote w:type="continuationSeparator" w:id="0">
    <w:p w14:paraId="67ACB738" w14:textId="77777777" w:rsidR="00B517BD" w:rsidRDefault="00B517BD" w:rsidP="003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928896"/>
      <w:docPartObj>
        <w:docPartGallery w:val="Page Numbers (Bottom of Page)"/>
        <w:docPartUnique/>
      </w:docPartObj>
    </w:sdtPr>
    <w:sdtEndPr/>
    <w:sdtContent>
      <w:p w14:paraId="08B61822" w14:textId="77777777" w:rsidR="00F119F1" w:rsidRDefault="00F119F1">
        <w:pPr>
          <w:pStyle w:val="Fuzeile"/>
          <w:jc w:val="center"/>
        </w:pPr>
        <w:r>
          <w:fldChar w:fldCharType="begin"/>
        </w:r>
        <w:r>
          <w:instrText>PAGE   \* MERGEFORMAT</w:instrText>
        </w:r>
        <w:r>
          <w:fldChar w:fldCharType="separate"/>
        </w:r>
        <w:r w:rsidR="00664B76">
          <w:rPr>
            <w:noProof/>
          </w:rPr>
          <w:t>3</w:t>
        </w:r>
        <w:r>
          <w:fldChar w:fldCharType="end"/>
        </w:r>
      </w:p>
    </w:sdtContent>
  </w:sdt>
  <w:p w14:paraId="4CC8803B" w14:textId="77777777" w:rsidR="00F119F1" w:rsidRDefault="00F119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F464B" w14:textId="77777777" w:rsidR="00B517BD" w:rsidRDefault="00B517BD" w:rsidP="003D29BC">
      <w:pPr>
        <w:spacing w:after="0" w:line="240" w:lineRule="auto"/>
      </w:pPr>
      <w:r>
        <w:separator/>
      </w:r>
    </w:p>
  </w:footnote>
  <w:footnote w:type="continuationSeparator" w:id="0">
    <w:p w14:paraId="0EEF9F77" w14:textId="77777777" w:rsidR="00B517BD" w:rsidRDefault="00B517BD" w:rsidP="003D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DE24" w14:textId="03262A96" w:rsidR="00F119F1" w:rsidRPr="006D0E89" w:rsidRDefault="00F119F1" w:rsidP="006D0E89">
    <w:pPr>
      <w:pStyle w:val="Kopfzeile"/>
      <w:jc w:val="right"/>
      <w:rPr>
        <w:color w:val="808080" w:themeColor="background1" w:themeShade="80"/>
      </w:rPr>
    </w:pPr>
    <w:r w:rsidRPr="00B74F50">
      <w:rPr>
        <w:color w:val="808080" w:themeColor="background1" w:themeShade="80"/>
      </w:rPr>
      <w:t>MdB-Büro J</w:t>
    </w:r>
    <w:r>
      <w:rPr>
        <w:color w:val="808080" w:themeColor="background1" w:themeShade="80"/>
      </w:rPr>
      <w:t xml:space="preserve">utta Krellmann </w:t>
    </w:r>
    <w:r w:rsidR="00CC7C54">
      <w:rPr>
        <w:color w:val="808080" w:themeColor="background1" w:themeShade="80"/>
      </w:rPr>
      <w:t>(</w:t>
    </w:r>
    <w:r>
      <w:rPr>
        <w:color w:val="808080" w:themeColor="background1" w:themeShade="80"/>
      </w:rPr>
      <w:t>Hannes Strobel</w:t>
    </w:r>
    <w:r w:rsidR="00CC7C54">
      <w:rPr>
        <w:color w:val="808080" w:themeColor="background1" w:themeShade="80"/>
      </w:rPr>
      <w:t>/René Kluge  10.12</w:t>
    </w:r>
    <w:r>
      <w:rPr>
        <w:color w:val="808080" w:themeColor="background1" w:themeShade="80"/>
      </w:rPr>
      <w:t>.2020)</w:t>
    </w:r>
    <w:r w:rsidRPr="00B74F50">
      <w:rPr>
        <w:color w:val="808080" w:themeColor="background1" w:themeShade="80"/>
      </w:rPr>
      <w:tab/>
    </w:r>
    <w:r w:rsidRPr="00B74F50">
      <w:rPr>
        <w:noProof/>
        <w:color w:val="808080" w:themeColor="background1" w:themeShade="80"/>
        <w:lang w:eastAsia="de-DE"/>
      </w:rPr>
      <w:drawing>
        <wp:inline distT="0" distB="0" distL="0" distR="0" wp14:anchorId="76826501" wp14:editId="0369D911">
          <wp:extent cx="695325" cy="260603"/>
          <wp:effectExtent l="0" t="0" r="0" b="6350"/>
          <wp:docPr id="2" name="Grafik 2"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F5C"/>
    <w:multiLevelType w:val="hybridMultilevel"/>
    <w:tmpl w:val="DA8CE65E"/>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 w15:restartNumberingAfterBreak="0">
    <w:nsid w:val="02BE5451"/>
    <w:multiLevelType w:val="hybridMultilevel"/>
    <w:tmpl w:val="E430B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0E4AD9"/>
    <w:multiLevelType w:val="hybridMultilevel"/>
    <w:tmpl w:val="7090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B839E2"/>
    <w:multiLevelType w:val="hybridMultilevel"/>
    <w:tmpl w:val="A1604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9365AF"/>
    <w:multiLevelType w:val="hybridMultilevel"/>
    <w:tmpl w:val="7DE2CEE6"/>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21A7D"/>
    <w:multiLevelType w:val="hybridMultilevel"/>
    <w:tmpl w:val="E4E6E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E049D0"/>
    <w:multiLevelType w:val="hybridMultilevel"/>
    <w:tmpl w:val="D8584C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35390F"/>
    <w:multiLevelType w:val="hybridMultilevel"/>
    <w:tmpl w:val="C7242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41137D"/>
    <w:multiLevelType w:val="hybridMultilevel"/>
    <w:tmpl w:val="90742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D2384F"/>
    <w:multiLevelType w:val="hybridMultilevel"/>
    <w:tmpl w:val="F3884F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F90B17"/>
    <w:multiLevelType w:val="hybridMultilevel"/>
    <w:tmpl w:val="56380A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265850"/>
    <w:multiLevelType w:val="hybridMultilevel"/>
    <w:tmpl w:val="610EF42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F33C95"/>
    <w:multiLevelType w:val="hybridMultilevel"/>
    <w:tmpl w:val="C81EC22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2EC573A9"/>
    <w:multiLevelType w:val="hybridMultilevel"/>
    <w:tmpl w:val="1270D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010856"/>
    <w:multiLevelType w:val="hybridMultilevel"/>
    <w:tmpl w:val="DC0C41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2120A25"/>
    <w:multiLevelType w:val="hybridMultilevel"/>
    <w:tmpl w:val="2FD43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D965C5"/>
    <w:multiLevelType w:val="hybridMultilevel"/>
    <w:tmpl w:val="30DCDBB2"/>
    <w:lvl w:ilvl="0" w:tplc="49AA6F2A">
      <w:start w:val="1"/>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2D0193"/>
    <w:multiLevelType w:val="hybridMultilevel"/>
    <w:tmpl w:val="43965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275767"/>
    <w:multiLevelType w:val="hybridMultilevel"/>
    <w:tmpl w:val="A2BCAC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C827611"/>
    <w:multiLevelType w:val="hybridMultilevel"/>
    <w:tmpl w:val="52E0E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F54703"/>
    <w:multiLevelType w:val="hybridMultilevel"/>
    <w:tmpl w:val="E63662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425FFB"/>
    <w:multiLevelType w:val="hybridMultilevel"/>
    <w:tmpl w:val="8D429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9078BB"/>
    <w:multiLevelType w:val="hybridMultilevel"/>
    <w:tmpl w:val="E0EC5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98360F"/>
    <w:multiLevelType w:val="hybridMultilevel"/>
    <w:tmpl w:val="48A2D21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3E24393F"/>
    <w:multiLevelType w:val="hybridMultilevel"/>
    <w:tmpl w:val="CEA2C6E4"/>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41076757"/>
    <w:multiLevelType w:val="hybridMultilevel"/>
    <w:tmpl w:val="109A32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3F5EF4"/>
    <w:multiLevelType w:val="hybridMultilevel"/>
    <w:tmpl w:val="2690D20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4A8B079B"/>
    <w:multiLevelType w:val="hybridMultilevel"/>
    <w:tmpl w:val="C838A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6C1EA0"/>
    <w:multiLevelType w:val="hybridMultilevel"/>
    <w:tmpl w:val="2CB6B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9F487C"/>
    <w:multiLevelType w:val="hybridMultilevel"/>
    <w:tmpl w:val="957EAF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CE2DF9"/>
    <w:multiLevelType w:val="hybridMultilevel"/>
    <w:tmpl w:val="B980F16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5D81091"/>
    <w:multiLevelType w:val="hybridMultilevel"/>
    <w:tmpl w:val="81F4F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A95BFB"/>
    <w:multiLevelType w:val="hybridMultilevel"/>
    <w:tmpl w:val="117414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3B6D00"/>
    <w:multiLevelType w:val="hybridMultilevel"/>
    <w:tmpl w:val="E020A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9C0B41"/>
    <w:multiLevelType w:val="hybridMultilevel"/>
    <w:tmpl w:val="BD1C66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EA4D5C"/>
    <w:multiLevelType w:val="hybridMultilevel"/>
    <w:tmpl w:val="4FBEC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252314"/>
    <w:multiLevelType w:val="hybridMultilevel"/>
    <w:tmpl w:val="FDB6DD0E"/>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634A4D2C"/>
    <w:multiLevelType w:val="hybridMultilevel"/>
    <w:tmpl w:val="9A2E68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679D2E15"/>
    <w:multiLevelType w:val="hybridMultilevel"/>
    <w:tmpl w:val="42F63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BF45E6"/>
    <w:multiLevelType w:val="hybridMultilevel"/>
    <w:tmpl w:val="9D9C0B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4616AE"/>
    <w:multiLevelType w:val="hybridMultilevel"/>
    <w:tmpl w:val="A57C3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0B0746"/>
    <w:multiLevelType w:val="hybridMultilevel"/>
    <w:tmpl w:val="53461E00"/>
    <w:lvl w:ilvl="0" w:tplc="04070003">
      <w:start w:val="1"/>
      <w:numFmt w:val="bullet"/>
      <w:lvlText w:val="o"/>
      <w:lvlJc w:val="left"/>
      <w:pPr>
        <w:ind w:left="1068" w:hanging="360"/>
      </w:pPr>
      <w:rPr>
        <w:rFonts w:ascii="Courier New" w:hAnsi="Courier New" w:cs="Courier New" w:hint="default"/>
      </w:rPr>
    </w:lvl>
    <w:lvl w:ilvl="1" w:tplc="04070005">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2" w15:restartNumberingAfterBreak="0">
    <w:nsid w:val="75546CB8"/>
    <w:multiLevelType w:val="multilevel"/>
    <w:tmpl w:val="CE2AC75E"/>
    <w:lvl w:ilvl="0">
      <w:start w:val="16"/>
      <w:numFmt w:val="decimal"/>
      <w:lvlText w:val="%1"/>
      <w:lvlJc w:val="left"/>
      <w:pPr>
        <w:ind w:left="660" w:hanging="660"/>
      </w:pPr>
      <w:rPr>
        <w:rFonts w:ascii="Arial" w:eastAsiaTheme="minorEastAsia" w:hAnsi="Arial" w:hint="default"/>
        <w:b w:val="0"/>
        <w:color w:val="auto"/>
      </w:rPr>
    </w:lvl>
    <w:lvl w:ilvl="1">
      <w:start w:val="798"/>
      <w:numFmt w:val="decimal"/>
      <w:lvlText w:val="%1.%2"/>
      <w:lvlJc w:val="left"/>
      <w:pPr>
        <w:ind w:left="660" w:hanging="660"/>
      </w:pPr>
      <w:rPr>
        <w:rFonts w:asciiTheme="minorHAnsi" w:eastAsiaTheme="minorEastAsia" w:hAnsiTheme="minorHAnsi" w:cstheme="minorHAnsi" w:hint="default"/>
        <w:b w:val="0"/>
        <w:color w:val="auto"/>
      </w:rPr>
    </w:lvl>
    <w:lvl w:ilvl="2">
      <w:start w:val="1"/>
      <w:numFmt w:val="decimal"/>
      <w:lvlText w:val="%1.%2.%3"/>
      <w:lvlJc w:val="left"/>
      <w:pPr>
        <w:ind w:left="720" w:hanging="720"/>
      </w:pPr>
      <w:rPr>
        <w:rFonts w:ascii="Arial" w:eastAsiaTheme="minorEastAsia" w:hAnsi="Arial" w:hint="default"/>
        <w:b w:val="0"/>
        <w:color w:val="auto"/>
      </w:rPr>
    </w:lvl>
    <w:lvl w:ilvl="3">
      <w:start w:val="1"/>
      <w:numFmt w:val="decimal"/>
      <w:lvlText w:val="%1.%2.%3.%4"/>
      <w:lvlJc w:val="left"/>
      <w:pPr>
        <w:ind w:left="720" w:hanging="720"/>
      </w:pPr>
      <w:rPr>
        <w:rFonts w:ascii="Arial" w:eastAsiaTheme="minorEastAsia" w:hAnsi="Arial" w:hint="default"/>
        <w:b w:val="0"/>
        <w:color w:val="auto"/>
      </w:rPr>
    </w:lvl>
    <w:lvl w:ilvl="4">
      <w:start w:val="1"/>
      <w:numFmt w:val="decimal"/>
      <w:lvlText w:val="%1.%2.%3.%4.%5"/>
      <w:lvlJc w:val="left"/>
      <w:pPr>
        <w:ind w:left="1080" w:hanging="1080"/>
      </w:pPr>
      <w:rPr>
        <w:rFonts w:ascii="Arial" w:eastAsiaTheme="minorEastAsia" w:hAnsi="Arial" w:hint="default"/>
        <w:b w:val="0"/>
        <w:color w:val="auto"/>
      </w:rPr>
    </w:lvl>
    <w:lvl w:ilvl="5">
      <w:start w:val="1"/>
      <w:numFmt w:val="decimal"/>
      <w:lvlText w:val="%1.%2.%3.%4.%5.%6"/>
      <w:lvlJc w:val="left"/>
      <w:pPr>
        <w:ind w:left="1080" w:hanging="1080"/>
      </w:pPr>
      <w:rPr>
        <w:rFonts w:ascii="Arial" w:eastAsiaTheme="minorEastAsia" w:hAnsi="Arial" w:hint="default"/>
        <w:b w:val="0"/>
        <w:color w:val="auto"/>
      </w:rPr>
    </w:lvl>
    <w:lvl w:ilvl="6">
      <w:start w:val="1"/>
      <w:numFmt w:val="decimal"/>
      <w:lvlText w:val="%1.%2.%3.%4.%5.%6.%7"/>
      <w:lvlJc w:val="left"/>
      <w:pPr>
        <w:ind w:left="1440" w:hanging="1440"/>
      </w:pPr>
      <w:rPr>
        <w:rFonts w:ascii="Arial" w:eastAsiaTheme="minorEastAsia" w:hAnsi="Arial" w:hint="default"/>
        <w:b w:val="0"/>
        <w:color w:val="auto"/>
      </w:rPr>
    </w:lvl>
    <w:lvl w:ilvl="7">
      <w:start w:val="1"/>
      <w:numFmt w:val="decimal"/>
      <w:lvlText w:val="%1.%2.%3.%4.%5.%6.%7.%8"/>
      <w:lvlJc w:val="left"/>
      <w:pPr>
        <w:ind w:left="1440" w:hanging="1440"/>
      </w:pPr>
      <w:rPr>
        <w:rFonts w:ascii="Arial" w:eastAsiaTheme="minorEastAsia" w:hAnsi="Arial" w:hint="default"/>
        <w:b w:val="0"/>
        <w:color w:val="auto"/>
      </w:rPr>
    </w:lvl>
    <w:lvl w:ilvl="8">
      <w:start w:val="1"/>
      <w:numFmt w:val="decimal"/>
      <w:lvlText w:val="%1.%2.%3.%4.%5.%6.%7.%8.%9"/>
      <w:lvlJc w:val="left"/>
      <w:pPr>
        <w:ind w:left="1800" w:hanging="1800"/>
      </w:pPr>
      <w:rPr>
        <w:rFonts w:ascii="Arial" w:eastAsiaTheme="minorEastAsia" w:hAnsi="Arial" w:hint="default"/>
        <w:b w:val="0"/>
        <w:color w:val="auto"/>
      </w:rPr>
    </w:lvl>
  </w:abstractNum>
  <w:abstractNum w:abstractNumId="43" w15:restartNumberingAfterBreak="0">
    <w:nsid w:val="75B73311"/>
    <w:multiLevelType w:val="hybridMultilevel"/>
    <w:tmpl w:val="B448D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B8548B"/>
    <w:multiLevelType w:val="hybridMultilevel"/>
    <w:tmpl w:val="37AC39E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5" w15:restartNumberingAfterBreak="0">
    <w:nsid w:val="78231A4C"/>
    <w:multiLevelType w:val="hybridMultilevel"/>
    <w:tmpl w:val="F7EE2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A665BAB"/>
    <w:multiLevelType w:val="hybridMultilevel"/>
    <w:tmpl w:val="ED1A86B0"/>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B77551B"/>
    <w:multiLevelType w:val="hybridMultilevel"/>
    <w:tmpl w:val="4E1CF5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8" w15:restartNumberingAfterBreak="0">
    <w:nsid w:val="7D4467E4"/>
    <w:multiLevelType w:val="hybridMultilevel"/>
    <w:tmpl w:val="DE18CBFC"/>
    <w:lvl w:ilvl="0" w:tplc="CAC22BB4">
      <w:start w:val="15"/>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E1F3FA7"/>
    <w:multiLevelType w:val="hybridMultilevel"/>
    <w:tmpl w:val="3E8CE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43"/>
  </w:num>
  <w:num w:numId="3">
    <w:abstractNumId w:val="3"/>
  </w:num>
  <w:num w:numId="4">
    <w:abstractNumId w:val="38"/>
  </w:num>
  <w:num w:numId="5">
    <w:abstractNumId w:val="27"/>
  </w:num>
  <w:num w:numId="6">
    <w:abstractNumId w:val="1"/>
  </w:num>
  <w:num w:numId="7">
    <w:abstractNumId w:val="8"/>
  </w:num>
  <w:num w:numId="8">
    <w:abstractNumId w:val="29"/>
  </w:num>
  <w:num w:numId="9">
    <w:abstractNumId w:val="28"/>
  </w:num>
  <w:num w:numId="10">
    <w:abstractNumId w:val="15"/>
  </w:num>
  <w:num w:numId="11">
    <w:abstractNumId w:val="17"/>
  </w:num>
  <w:num w:numId="12">
    <w:abstractNumId w:val="7"/>
  </w:num>
  <w:num w:numId="13">
    <w:abstractNumId w:val="24"/>
  </w:num>
  <w:num w:numId="14">
    <w:abstractNumId w:val="6"/>
  </w:num>
  <w:num w:numId="15">
    <w:abstractNumId w:val="37"/>
  </w:num>
  <w:num w:numId="16">
    <w:abstractNumId w:val="47"/>
  </w:num>
  <w:num w:numId="17">
    <w:abstractNumId w:val="25"/>
  </w:num>
  <w:num w:numId="18">
    <w:abstractNumId w:val="19"/>
  </w:num>
  <w:num w:numId="19">
    <w:abstractNumId w:val="21"/>
  </w:num>
  <w:num w:numId="20">
    <w:abstractNumId w:val="18"/>
  </w:num>
  <w:num w:numId="21">
    <w:abstractNumId w:val="33"/>
  </w:num>
  <w:num w:numId="22">
    <w:abstractNumId w:val="31"/>
  </w:num>
  <w:num w:numId="23">
    <w:abstractNumId w:val="45"/>
  </w:num>
  <w:num w:numId="24">
    <w:abstractNumId w:val="49"/>
  </w:num>
  <w:num w:numId="25">
    <w:abstractNumId w:val="22"/>
  </w:num>
  <w:num w:numId="26">
    <w:abstractNumId w:val="23"/>
  </w:num>
  <w:num w:numId="27">
    <w:abstractNumId w:val="13"/>
  </w:num>
  <w:num w:numId="28">
    <w:abstractNumId w:val="9"/>
  </w:num>
  <w:num w:numId="29">
    <w:abstractNumId w:val="5"/>
  </w:num>
  <w:num w:numId="30">
    <w:abstractNumId w:val="20"/>
  </w:num>
  <w:num w:numId="31">
    <w:abstractNumId w:val="34"/>
  </w:num>
  <w:num w:numId="32">
    <w:abstractNumId w:val="2"/>
  </w:num>
  <w:num w:numId="33">
    <w:abstractNumId w:val="32"/>
  </w:num>
  <w:num w:numId="34">
    <w:abstractNumId w:val="4"/>
  </w:num>
  <w:num w:numId="35">
    <w:abstractNumId w:val="46"/>
  </w:num>
  <w:num w:numId="36">
    <w:abstractNumId w:val="14"/>
  </w:num>
  <w:num w:numId="37">
    <w:abstractNumId w:val="48"/>
  </w:num>
  <w:num w:numId="38">
    <w:abstractNumId w:val="16"/>
  </w:num>
  <w:num w:numId="39">
    <w:abstractNumId w:val="26"/>
  </w:num>
  <w:num w:numId="40">
    <w:abstractNumId w:val="44"/>
  </w:num>
  <w:num w:numId="41">
    <w:abstractNumId w:val="36"/>
  </w:num>
  <w:num w:numId="42">
    <w:abstractNumId w:val="41"/>
  </w:num>
  <w:num w:numId="43">
    <w:abstractNumId w:val="35"/>
  </w:num>
  <w:num w:numId="44">
    <w:abstractNumId w:val="12"/>
  </w:num>
  <w:num w:numId="45">
    <w:abstractNumId w:val="30"/>
  </w:num>
  <w:num w:numId="46">
    <w:abstractNumId w:val="42"/>
  </w:num>
  <w:num w:numId="47">
    <w:abstractNumId w:val="11"/>
  </w:num>
  <w:num w:numId="48">
    <w:abstractNumId w:val="39"/>
  </w:num>
  <w:num w:numId="49">
    <w:abstractNumId w:val="1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zAwNTY2MbQ0sDRV0lEKTi0uzszPAykwqgUAlLiBpSwAAAA="/>
  </w:docVars>
  <w:rsids>
    <w:rsidRoot w:val="00D11A10"/>
    <w:rsid w:val="0000678E"/>
    <w:rsid w:val="0001284F"/>
    <w:rsid w:val="00013FB5"/>
    <w:rsid w:val="00015149"/>
    <w:rsid w:val="00015717"/>
    <w:rsid w:val="00016639"/>
    <w:rsid w:val="0001683E"/>
    <w:rsid w:val="00020AF6"/>
    <w:rsid w:val="00030433"/>
    <w:rsid w:val="00032FC2"/>
    <w:rsid w:val="00033E40"/>
    <w:rsid w:val="00034E07"/>
    <w:rsid w:val="0003639F"/>
    <w:rsid w:val="00037A1F"/>
    <w:rsid w:val="00037FF2"/>
    <w:rsid w:val="00040D82"/>
    <w:rsid w:val="000422B1"/>
    <w:rsid w:val="00042F71"/>
    <w:rsid w:val="00047488"/>
    <w:rsid w:val="00050E05"/>
    <w:rsid w:val="0005135E"/>
    <w:rsid w:val="00051756"/>
    <w:rsid w:val="00055365"/>
    <w:rsid w:val="00056E26"/>
    <w:rsid w:val="000614AB"/>
    <w:rsid w:val="00062629"/>
    <w:rsid w:val="00063C5E"/>
    <w:rsid w:val="00065735"/>
    <w:rsid w:val="00067DEE"/>
    <w:rsid w:val="00074CFE"/>
    <w:rsid w:val="00076F2E"/>
    <w:rsid w:val="00077821"/>
    <w:rsid w:val="00081F43"/>
    <w:rsid w:val="000832A8"/>
    <w:rsid w:val="00083E66"/>
    <w:rsid w:val="0009061A"/>
    <w:rsid w:val="000911E1"/>
    <w:rsid w:val="000A00A0"/>
    <w:rsid w:val="000A0822"/>
    <w:rsid w:val="000A376C"/>
    <w:rsid w:val="000A4223"/>
    <w:rsid w:val="000A53B0"/>
    <w:rsid w:val="000A58DC"/>
    <w:rsid w:val="000A7376"/>
    <w:rsid w:val="000B017D"/>
    <w:rsid w:val="000B17A9"/>
    <w:rsid w:val="000B22F1"/>
    <w:rsid w:val="000B26AD"/>
    <w:rsid w:val="000B5520"/>
    <w:rsid w:val="000B6367"/>
    <w:rsid w:val="000B7125"/>
    <w:rsid w:val="000C0876"/>
    <w:rsid w:val="000D0C66"/>
    <w:rsid w:val="000D211B"/>
    <w:rsid w:val="000D5A8D"/>
    <w:rsid w:val="000D7433"/>
    <w:rsid w:val="000E1D7D"/>
    <w:rsid w:val="000E40AC"/>
    <w:rsid w:val="000E426C"/>
    <w:rsid w:val="000E67A3"/>
    <w:rsid w:val="000E6972"/>
    <w:rsid w:val="000E6F7B"/>
    <w:rsid w:val="000F14F9"/>
    <w:rsid w:val="000F51A7"/>
    <w:rsid w:val="000F60EE"/>
    <w:rsid w:val="001008BC"/>
    <w:rsid w:val="00100B5C"/>
    <w:rsid w:val="0011122A"/>
    <w:rsid w:val="00112D8A"/>
    <w:rsid w:val="00113769"/>
    <w:rsid w:val="00116B15"/>
    <w:rsid w:val="001177E2"/>
    <w:rsid w:val="00117EF5"/>
    <w:rsid w:val="00125EF0"/>
    <w:rsid w:val="00127983"/>
    <w:rsid w:val="00134F87"/>
    <w:rsid w:val="00135BA4"/>
    <w:rsid w:val="00136AD8"/>
    <w:rsid w:val="00137549"/>
    <w:rsid w:val="00140AB6"/>
    <w:rsid w:val="00141538"/>
    <w:rsid w:val="00142445"/>
    <w:rsid w:val="001429D5"/>
    <w:rsid w:val="001456D6"/>
    <w:rsid w:val="001462DE"/>
    <w:rsid w:val="001463A7"/>
    <w:rsid w:val="00152DC4"/>
    <w:rsid w:val="00153FC4"/>
    <w:rsid w:val="001544EB"/>
    <w:rsid w:val="001670BC"/>
    <w:rsid w:val="00170F30"/>
    <w:rsid w:val="001714B6"/>
    <w:rsid w:val="00173EBD"/>
    <w:rsid w:val="00175210"/>
    <w:rsid w:val="0018013E"/>
    <w:rsid w:val="00180E38"/>
    <w:rsid w:val="001814BB"/>
    <w:rsid w:val="001820DF"/>
    <w:rsid w:val="00182F53"/>
    <w:rsid w:val="00191D55"/>
    <w:rsid w:val="00196101"/>
    <w:rsid w:val="0019648A"/>
    <w:rsid w:val="001A4213"/>
    <w:rsid w:val="001A4639"/>
    <w:rsid w:val="001A6E96"/>
    <w:rsid w:val="001B0FAA"/>
    <w:rsid w:val="001B1DEB"/>
    <w:rsid w:val="001B2633"/>
    <w:rsid w:val="001B31AA"/>
    <w:rsid w:val="001B4A95"/>
    <w:rsid w:val="001B6FF1"/>
    <w:rsid w:val="001C02EB"/>
    <w:rsid w:val="001C0720"/>
    <w:rsid w:val="001C1997"/>
    <w:rsid w:val="001C42BB"/>
    <w:rsid w:val="001D0976"/>
    <w:rsid w:val="001D50CD"/>
    <w:rsid w:val="001D620A"/>
    <w:rsid w:val="001D72EB"/>
    <w:rsid w:val="001D73F8"/>
    <w:rsid w:val="001E0FFA"/>
    <w:rsid w:val="001E2E5F"/>
    <w:rsid w:val="001E7D59"/>
    <w:rsid w:val="001F1120"/>
    <w:rsid w:val="001F2D7E"/>
    <w:rsid w:val="001F3E88"/>
    <w:rsid w:val="001F4518"/>
    <w:rsid w:val="00204DC7"/>
    <w:rsid w:val="00205A6E"/>
    <w:rsid w:val="00207019"/>
    <w:rsid w:val="002076DB"/>
    <w:rsid w:val="0021084F"/>
    <w:rsid w:val="0021086D"/>
    <w:rsid w:val="002111BF"/>
    <w:rsid w:val="00213DFD"/>
    <w:rsid w:val="0021716E"/>
    <w:rsid w:val="00222B12"/>
    <w:rsid w:val="002263FB"/>
    <w:rsid w:val="00230E71"/>
    <w:rsid w:val="002322F8"/>
    <w:rsid w:val="002366A5"/>
    <w:rsid w:val="002379A6"/>
    <w:rsid w:val="00237F73"/>
    <w:rsid w:val="00243248"/>
    <w:rsid w:val="002448BD"/>
    <w:rsid w:val="002527C5"/>
    <w:rsid w:val="002532C6"/>
    <w:rsid w:val="00253707"/>
    <w:rsid w:val="00254085"/>
    <w:rsid w:val="00256FCE"/>
    <w:rsid w:val="00256FE1"/>
    <w:rsid w:val="00260AC2"/>
    <w:rsid w:val="002611D1"/>
    <w:rsid w:val="0026510A"/>
    <w:rsid w:val="002675D0"/>
    <w:rsid w:val="002738EA"/>
    <w:rsid w:val="0027767C"/>
    <w:rsid w:val="002778E1"/>
    <w:rsid w:val="00277D0A"/>
    <w:rsid w:val="00280B11"/>
    <w:rsid w:val="0028221F"/>
    <w:rsid w:val="00282F77"/>
    <w:rsid w:val="00285E0E"/>
    <w:rsid w:val="00286933"/>
    <w:rsid w:val="00287E2A"/>
    <w:rsid w:val="00290E68"/>
    <w:rsid w:val="002933C1"/>
    <w:rsid w:val="002974D3"/>
    <w:rsid w:val="002A0F56"/>
    <w:rsid w:val="002A3A4B"/>
    <w:rsid w:val="002A3DFE"/>
    <w:rsid w:val="002A6B30"/>
    <w:rsid w:val="002A7A6F"/>
    <w:rsid w:val="002B0B73"/>
    <w:rsid w:val="002C29F5"/>
    <w:rsid w:val="002D2DDF"/>
    <w:rsid w:val="002D3BD1"/>
    <w:rsid w:val="002D7DE2"/>
    <w:rsid w:val="002E11CD"/>
    <w:rsid w:val="002E5E34"/>
    <w:rsid w:val="002E6AC5"/>
    <w:rsid w:val="002F0AB5"/>
    <w:rsid w:val="002F15E5"/>
    <w:rsid w:val="002F704E"/>
    <w:rsid w:val="00300777"/>
    <w:rsid w:val="00304973"/>
    <w:rsid w:val="003059B8"/>
    <w:rsid w:val="00306220"/>
    <w:rsid w:val="0030645B"/>
    <w:rsid w:val="00307889"/>
    <w:rsid w:val="00307AA0"/>
    <w:rsid w:val="003129E2"/>
    <w:rsid w:val="00312C80"/>
    <w:rsid w:val="00313B3A"/>
    <w:rsid w:val="003150EE"/>
    <w:rsid w:val="003160A5"/>
    <w:rsid w:val="003160B6"/>
    <w:rsid w:val="0031706B"/>
    <w:rsid w:val="003201AF"/>
    <w:rsid w:val="00320285"/>
    <w:rsid w:val="00325C54"/>
    <w:rsid w:val="00326242"/>
    <w:rsid w:val="00336201"/>
    <w:rsid w:val="003430FF"/>
    <w:rsid w:val="00347B3E"/>
    <w:rsid w:val="00350101"/>
    <w:rsid w:val="0036034D"/>
    <w:rsid w:val="003612DB"/>
    <w:rsid w:val="003627AF"/>
    <w:rsid w:val="00362FA1"/>
    <w:rsid w:val="003645C2"/>
    <w:rsid w:val="00364607"/>
    <w:rsid w:val="003664AE"/>
    <w:rsid w:val="003719DD"/>
    <w:rsid w:val="003725A5"/>
    <w:rsid w:val="00375C50"/>
    <w:rsid w:val="00377890"/>
    <w:rsid w:val="003851BA"/>
    <w:rsid w:val="0038643E"/>
    <w:rsid w:val="00386E21"/>
    <w:rsid w:val="00391606"/>
    <w:rsid w:val="003964D9"/>
    <w:rsid w:val="003A01C7"/>
    <w:rsid w:val="003A2CF3"/>
    <w:rsid w:val="003A502E"/>
    <w:rsid w:val="003B14F1"/>
    <w:rsid w:val="003B19F1"/>
    <w:rsid w:val="003B1B4E"/>
    <w:rsid w:val="003B2011"/>
    <w:rsid w:val="003B5C5D"/>
    <w:rsid w:val="003C16F3"/>
    <w:rsid w:val="003C2019"/>
    <w:rsid w:val="003C3A19"/>
    <w:rsid w:val="003C3F2C"/>
    <w:rsid w:val="003C4074"/>
    <w:rsid w:val="003C51F7"/>
    <w:rsid w:val="003C6B86"/>
    <w:rsid w:val="003C6CE7"/>
    <w:rsid w:val="003D1F67"/>
    <w:rsid w:val="003D29BC"/>
    <w:rsid w:val="003D2AE2"/>
    <w:rsid w:val="003D6660"/>
    <w:rsid w:val="003D7C34"/>
    <w:rsid w:val="003E20C3"/>
    <w:rsid w:val="003E4B6D"/>
    <w:rsid w:val="003E509B"/>
    <w:rsid w:val="003E5A15"/>
    <w:rsid w:val="003E67AA"/>
    <w:rsid w:val="003E6920"/>
    <w:rsid w:val="003F052C"/>
    <w:rsid w:val="003F1DB7"/>
    <w:rsid w:val="003F7FCD"/>
    <w:rsid w:val="00404BDA"/>
    <w:rsid w:val="004109CA"/>
    <w:rsid w:val="0042207F"/>
    <w:rsid w:val="00423C9B"/>
    <w:rsid w:val="00424FEA"/>
    <w:rsid w:val="004255DE"/>
    <w:rsid w:val="00425EAB"/>
    <w:rsid w:val="00430573"/>
    <w:rsid w:val="00434273"/>
    <w:rsid w:val="00434586"/>
    <w:rsid w:val="00434DD8"/>
    <w:rsid w:val="00444F52"/>
    <w:rsid w:val="00447B7F"/>
    <w:rsid w:val="004500E6"/>
    <w:rsid w:val="00450347"/>
    <w:rsid w:val="004503A1"/>
    <w:rsid w:val="004507A1"/>
    <w:rsid w:val="00450BBB"/>
    <w:rsid w:val="00453BBF"/>
    <w:rsid w:val="00455D29"/>
    <w:rsid w:val="00457B73"/>
    <w:rsid w:val="00460B2C"/>
    <w:rsid w:val="00460D3A"/>
    <w:rsid w:val="004611CB"/>
    <w:rsid w:val="004709E1"/>
    <w:rsid w:val="00475BBD"/>
    <w:rsid w:val="00476C5E"/>
    <w:rsid w:val="00483C53"/>
    <w:rsid w:val="00485265"/>
    <w:rsid w:val="00487F11"/>
    <w:rsid w:val="0049512D"/>
    <w:rsid w:val="004977BF"/>
    <w:rsid w:val="004A1117"/>
    <w:rsid w:val="004A1987"/>
    <w:rsid w:val="004B0122"/>
    <w:rsid w:val="004B0699"/>
    <w:rsid w:val="004B2963"/>
    <w:rsid w:val="004B68D3"/>
    <w:rsid w:val="004C18D8"/>
    <w:rsid w:val="004C6AA5"/>
    <w:rsid w:val="004C74F9"/>
    <w:rsid w:val="004C78F4"/>
    <w:rsid w:val="004D2326"/>
    <w:rsid w:val="004D2B3F"/>
    <w:rsid w:val="004D3A6D"/>
    <w:rsid w:val="004D49AB"/>
    <w:rsid w:val="004D5866"/>
    <w:rsid w:val="004E0530"/>
    <w:rsid w:val="004E1E70"/>
    <w:rsid w:val="004E243A"/>
    <w:rsid w:val="004E43D9"/>
    <w:rsid w:val="004E792E"/>
    <w:rsid w:val="004F0BEA"/>
    <w:rsid w:val="004F1110"/>
    <w:rsid w:val="004F55EA"/>
    <w:rsid w:val="004F6289"/>
    <w:rsid w:val="004F6488"/>
    <w:rsid w:val="0050674D"/>
    <w:rsid w:val="00515A44"/>
    <w:rsid w:val="005160E6"/>
    <w:rsid w:val="00522DB9"/>
    <w:rsid w:val="00522ED4"/>
    <w:rsid w:val="00522F24"/>
    <w:rsid w:val="00525646"/>
    <w:rsid w:val="00525A51"/>
    <w:rsid w:val="00530167"/>
    <w:rsid w:val="00530B23"/>
    <w:rsid w:val="00531621"/>
    <w:rsid w:val="005364AD"/>
    <w:rsid w:val="005433A5"/>
    <w:rsid w:val="00543A66"/>
    <w:rsid w:val="00543CFF"/>
    <w:rsid w:val="00545B86"/>
    <w:rsid w:val="005519C9"/>
    <w:rsid w:val="005537E1"/>
    <w:rsid w:val="005539C5"/>
    <w:rsid w:val="00555425"/>
    <w:rsid w:val="0055575E"/>
    <w:rsid w:val="00555BEF"/>
    <w:rsid w:val="00555E03"/>
    <w:rsid w:val="00556332"/>
    <w:rsid w:val="00560961"/>
    <w:rsid w:val="00566717"/>
    <w:rsid w:val="00572557"/>
    <w:rsid w:val="00574F17"/>
    <w:rsid w:val="00575F00"/>
    <w:rsid w:val="0058415D"/>
    <w:rsid w:val="0058433D"/>
    <w:rsid w:val="005909B3"/>
    <w:rsid w:val="005938CC"/>
    <w:rsid w:val="00593DA2"/>
    <w:rsid w:val="0059440E"/>
    <w:rsid w:val="005944EE"/>
    <w:rsid w:val="00594BFA"/>
    <w:rsid w:val="005A140A"/>
    <w:rsid w:val="005A2846"/>
    <w:rsid w:val="005B0C1C"/>
    <w:rsid w:val="005B2163"/>
    <w:rsid w:val="005B2C4D"/>
    <w:rsid w:val="005B5BF2"/>
    <w:rsid w:val="005B68B7"/>
    <w:rsid w:val="005C24D7"/>
    <w:rsid w:val="005C344E"/>
    <w:rsid w:val="005C35A1"/>
    <w:rsid w:val="005C6C59"/>
    <w:rsid w:val="005C6DDD"/>
    <w:rsid w:val="005D012E"/>
    <w:rsid w:val="005D7062"/>
    <w:rsid w:val="005D70B1"/>
    <w:rsid w:val="005D772E"/>
    <w:rsid w:val="005E13E1"/>
    <w:rsid w:val="005E2386"/>
    <w:rsid w:val="005E4B20"/>
    <w:rsid w:val="005E5607"/>
    <w:rsid w:val="005E6A20"/>
    <w:rsid w:val="005E6F2C"/>
    <w:rsid w:val="005F1EC4"/>
    <w:rsid w:val="005F2C65"/>
    <w:rsid w:val="005F66BD"/>
    <w:rsid w:val="005F7315"/>
    <w:rsid w:val="005F7792"/>
    <w:rsid w:val="0060111E"/>
    <w:rsid w:val="006017BB"/>
    <w:rsid w:val="00602E9C"/>
    <w:rsid w:val="006041ED"/>
    <w:rsid w:val="0060798A"/>
    <w:rsid w:val="00612A78"/>
    <w:rsid w:val="006136C0"/>
    <w:rsid w:val="00613C43"/>
    <w:rsid w:val="006149BC"/>
    <w:rsid w:val="00615A28"/>
    <w:rsid w:val="00617F05"/>
    <w:rsid w:val="006260B9"/>
    <w:rsid w:val="00630A20"/>
    <w:rsid w:val="006311C3"/>
    <w:rsid w:val="00632F57"/>
    <w:rsid w:val="00633F9A"/>
    <w:rsid w:val="00634A22"/>
    <w:rsid w:val="00635E32"/>
    <w:rsid w:val="00641568"/>
    <w:rsid w:val="00642DDE"/>
    <w:rsid w:val="006467F7"/>
    <w:rsid w:val="00646F83"/>
    <w:rsid w:val="0064747A"/>
    <w:rsid w:val="00647A47"/>
    <w:rsid w:val="00651007"/>
    <w:rsid w:val="0065486E"/>
    <w:rsid w:val="0065573C"/>
    <w:rsid w:val="0066179C"/>
    <w:rsid w:val="0066227E"/>
    <w:rsid w:val="00663554"/>
    <w:rsid w:val="0066428B"/>
    <w:rsid w:val="00664911"/>
    <w:rsid w:val="00664A47"/>
    <w:rsid w:val="00664B76"/>
    <w:rsid w:val="00664D9F"/>
    <w:rsid w:val="00665F88"/>
    <w:rsid w:val="00666C14"/>
    <w:rsid w:val="00667D09"/>
    <w:rsid w:val="0067067F"/>
    <w:rsid w:val="0067225C"/>
    <w:rsid w:val="00672734"/>
    <w:rsid w:val="006747C4"/>
    <w:rsid w:val="006763BF"/>
    <w:rsid w:val="00677AB1"/>
    <w:rsid w:val="00683309"/>
    <w:rsid w:val="00690ABE"/>
    <w:rsid w:val="00690F02"/>
    <w:rsid w:val="00692449"/>
    <w:rsid w:val="0069336F"/>
    <w:rsid w:val="00693D02"/>
    <w:rsid w:val="006977DB"/>
    <w:rsid w:val="00697BF9"/>
    <w:rsid w:val="006A0469"/>
    <w:rsid w:val="006A105D"/>
    <w:rsid w:val="006A25E3"/>
    <w:rsid w:val="006A5BC9"/>
    <w:rsid w:val="006B0B02"/>
    <w:rsid w:val="006B5D25"/>
    <w:rsid w:val="006B6820"/>
    <w:rsid w:val="006B6F54"/>
    <w:rsid w:val="006C0316"/>
    <w:rsid w:val="006C0EE7"/>
    <w:rsid w:val="006C293D"/>
    <w:rsid w:val="006C44F8"/>
    <w:rsid w:val="006C6D9D"/>
    <w:rsid w:val="006D0E89"/>
    <w:rsid w:val="006D29D0"/>
    <w:rsid w:val="006D5D2C"/>
    <w:rsid w:val="006D7165"/>
    <w:rsid w:val="006D77A9"/>
    <w:rsid w:val="006D786C"/>
    <w:rsid w:val="006E115A"/>
    <w:rsid w:val="006E3196"/>
    <w:rsid w:val="006E328E"/>
    <w:rsid w:val="006E4265"/>
    <w:rsid w:val="006E5706"/>
    <w:rsid w:val="006E6BFD"/>
    <w:rsid w:val="006E716B"/>
    <w:rsid w:val="006F482F"/>
    <w:rsid w:val="006F6069"/>
    <w:rsid w:val="006F72D5"/>
    <w:rsid w:val="00703035"/>
    <w:rsid w:val="007050EE"/>
    <w:rsid w:val="00706AB1"/>
    <w:rsid w:val="00706F54"/>
    <w:rsid w:val="0071282F"/>
    <w:rsid w:val="007128AD"/>
    <w:rsid w:val="00713B80"/>
    <w:rsid w:val="0071726D"/>
    <w:rsid w:val="0072379F"/>
    <w:rsid w:val="00723B33"/>
    <w:rsid w:val="00724D34"/>
    <w:rsid w:val="00725E94"/>
    <w:rsid w:val="00730B82"/>
    <w:rsid w:val="00732AD7"/>
    <w:rsid w:val="00733A7C"/>
    <w:rsid w:val="00736AAE"/>
    <w:rsid w:val="007375CA"/>
    <w:rsid w:val="00737A76"/>
    <w:rsid w:val="007505F7"/>
    <w:rsid w:val="0075322E"/>
    <w:rsid w:val="00753655"/>
    <w:rsid w:val="007636CD"/>
    <w:rsid w:val="007637B4"/>
    <w:rsid w:val="007656F6"/>
    <w:rsid w:val="007678DC"/>
    <w:rsid w:val="007702EC"/>
    <w:rsid w:val="00770CE7"/>
    <w:rsid w:val="00771DBF"/>
    <w:rsid w:val="00771E8F"/>
    <w:rsid w:val="007730B4"/>
    <w:rsid w:val="00774CE0"/>
    <w:rsid w:val="00781794"/>
    <w:rsid w:val="007818BB"/>
    <w:rsid w:val="00786A7C"/>
    <w:rsid w:val="00796163"/>
    <w:rsid w:val="007A4006"/>
    <w:rsid w:val="007B05E3"/>
    <w:rsid w:val="007B0A23"/>
    <w:rsid w:val="007B2333"/>
    <w:rsid w:val="007B25A6"/>
    <w:rsid w:val="007B58C8"/>
    <w:rsid w:val="007B6841"/>
    <w:rsid w:val="007C4754"/>
    <w:rsid w:val="007C4A68"/>
    <w:rsid w:val="007C5D4B"/>
    <w:rsid w:val="007C62AA"/>
    <w:rsid w:val="007C6636"/>
    <w:rsid w:val="007D475F"/>
    <w:rsid w:val="007E381C"/>
    <w:rsid w:val="007E4F51"/>
    <w:rsid w:val="007E5BE6"/>
    <w:rsid w:val="007F5854"/>
    <w:rsid w:val="008003DA"/>
    <w:rsid w:val="008005F2"/>
    <w:rsid w:val="00802607"/>
    <w:rsid w:val="00803D6B"/>
    <w:rsid w:val="00804DAB"/>
    <w:rsid w:val="008057DB"/>
    <w:rsid w:val="00807010"/>
    <w:rsid w:val="00812A6E"/>
    <w:rsid w:val="00815738"/>
    <w:rsid w:val="008216C4"/>
    <w:rsid w:val="00824286"/>
    <w:rsid w:val="00824908"/>
    <w:rsid w:val="008321AD"/>
    <w:rsid w:val="008322ED"/>
    <w:rsid w:val="00833387"/>
    <w:rsid w:val="008360F5"/>
    <w:rsid w:val="00840663"/>
    <w:rsid w:val="00841A9B"/>
    <w:rsid w:val="0084344A"/>
    <w:rsid w:val="00843CEA"/>
    <w:rsid w:val="00844B7C"/>
    <w:rsid w:val="008621B0"/>
    <w:rsid w:val="00862685"/>
    <w:rsid w:val="00862B13"/>
    <w:rsid w:val="00866087"/>
    <w:rsid w:val="008664EE"/>
    <w:rsid w:val="00866E70"/>
    <w:rsid w:val="008674A7"/>
    <w:rsid w:val="00871261"/>
    <w:rsid w:val="0087165F"/>
    <w:rsid w:val="00871A1F"/>
    <w:rsid w:val="00872C6C"/>
    <w:rsid w:val="008738C9"/>
    <w:rsid w:val="00875A7B"/>
    <w:rsid w:val="00880A79"/>
    <w:rsid w:val="00883B05"/>
    <w:rsid w:val="00886FD8"/>
    <w:rsid w:val="00897580"/>
    <w:rsid w:val="008A6493"/>
    <w:rsid w:val="008A76C9"/>
    <w:rsid w:val="008B1920"/>
    <w:rsid w:val="008B284B"/>
    <w:rsid w:val="008B3EA4"/>
    <w:rsid w:val="008B5931"/>
    <w:rsid w:val="008C0E2E"/>
    <w:rsid w:val="008C42C2"/>
    <w:rsid w:val="008C789B"/>
    <w:rsid w:val="008C7F9A"/>
    <w:rsid w:val="008D3956"/>
    <w:rsid w:val="008D59B5"/>
    <w:rsid w:val="008D5F94"/>
    <w:rsid w:val="008D7345"/>
    <w:rsid w:val="008D76B4"/>
    <w:rsid w:val="008E3184"/>
    <w:rsid w:val="008E3A8C"/>
    <w:rsid w:val="008E428B"/>
    <w:rsid w:val="008E6D86"/>
    <w:rsid w:val="008E7C20"/>
    <w:rsid w:val="008F179D"/>
    <w:rsid w:val="008F45B8"/>
    <w:rsid w:val="008F4C3F"/>
    <w:rsid w:val="008F6B0A"/>
    <w:rsid w:val="009014FD"/>
    <w:rsid w:val="00903560"/>
    <w:rsid w:val="00904B9B"/>
    <w:rsid w:val="00907140"/>
    <w:rsid w:val="00907C32"/>
    <w:rsid w:val="009106AB"/>
    <w:rsid w:val="00911751"/>
    <w:rsid w:val="00912214"/>
    <w:rsid w:val="00912A53"/>
    <w:rsid w:val="009138B4"/>
    <w:rsid w:val="00915457"/>
    <w:rsid w:val="0091564B"/>
    <w:rsid w:val="00917A09"/>
    <w:rsid w:val="009213A1"/>
    <w:rsid w:val="0092301B"/>
    <w:rsid w:val="00923222"/>
    <w:rsid w:val="00924450"/>
    <w:rsid w:val="0092483F"/>
    <w:rsid w:val="009274D7"/>
    <w:rsid w:val="009279BE"/>
    <w:rsid w:val="00927CBA"/>
    <w:rsid w:val="009310B9"/>
    <w:rsid w:val="00940092"/>
    <w:rsid w:val="009439AE"/>
    <w:rsid w:val="00945D68"/>
    <w:rsid w:val="00945E1F"/>
    <w:rsid w:val="00946B18"/>
    <w:rsid w:val="00950B9E"/>
    <w:rsid w:val="00952B16"/>
    <w:rsid w:val="009541D8"/>
    <w:rsid w:val="00955EC3"/>
    <w:rsid w:val="009619B4"/>
    <w:rsid w:val="0096435C"/>
    <w:rsid w:val="00965A55"/>
    <w:rsid w:val="00965A9F"/>
    <w:rsid w:val="009702E2"/>
    <w:rsid w:val="00970B9E"/>
    <w:rsid w:val="0097113C"/>
    <w:rsid w:val="0097446A"/>
    <w:rsid w:val="00976342"/>
    <w:rsid w:val="00982028"/>
    <w:rsid w:val="00982771"/>
    <w:rsid w:val="00984285"/>
    <w:rsid w:val="00985170"/>
    <w:rsid w:val="009924E8"/>
    <w:rsid w:val="00993BF2"/>
    <w:rsid w:val="00993D8B"/>
    <w:rsid w:val="00996FEA"/>
    <w:rsid w:val="00997482"/>
    <w:rsid w:val="009A0F3D"/>
    <w:rsid w:val="009A2310"/>
    <w:rsid w:val="009A275C"/>
    <w:rsid w:val="009A4528"/>
    <w:rsid w:val="009A5373"/>
    <w:rsid w:val="009A7B86"/>
    <w:rsid w:val="009B1B57"/>
    <w:rsid w:val="009B5893"/>
    <w:rsid w:val="009B7FCE"/>
    <w:rsid w:val="009C4E0A"/>
    <w:rsid w:val="009C6A4B"/>
    <w:rsid w:val="009D08E7"/>
    <w:rsid w:val="009D5C70"/>
    <w:rsid w:val="009E445B"/>
    <w:rsid w:val="009E5A9A"/>
    <w:rsid w:val="009E73D3"/>
    <w:rsid w:val="009F11E9"/>
    <w:rsid w:val="009F3861"/>
    <w:rsid w:val="009F727D"/>
    <w:rsid w:val="00A026EA"/>
    <w:rsid w:val="00A0427A"/>
    <w:rsid w:val="00A07501"/>
    <w:rsid w:val="00A11D30"/>
    <w:rsid w:val="00A122FC"/>
    <w:rsid w:val="00A14FC0"/>
    <w:rsid w:val="00A2026B"/>
    <w:rsid w:val="00A23B76"/>
    <w:rsid w:val="00A23E4C"/>
    <w:rsid w:val="00A24BB6"/>
    <w:rsid w:val="00A25C51"/>
    <w:rsid w:val="00A27618"/>
    <w:rsid w:val="00A3014A"/>
    <w:rsid w:val="00A32D33"/>
    <w:rsid w:val="00A34A35"/>
    <w:rsid w:val="00A35841"/>
    <w:rsid w:val="00A41D3E"/>
    <w:rsid w:val="00A42846"/>
    <w:rsid w:val="00A428C1"/>
    <w:rsid w:val="00A4433C"/>
    <w:rsid w:val="00A45988"/>
    <w:rsid w:val="00A45FC0"/>
    <w:rsid w:val="00A477F6"/>
    <w:rsid w:val="00A505F3"/>
    <w:rsid w:val="00A50871"/>
    <w:rsid w:val="00A5247F"/>
    <w:rsid w:val="00A54C92"/>
    <w:rsid w:val="00A5718B"/>
    <w:rsid w:val="00A670E9"/>
    <w:rsid w:val="00A678A6"/>
    <w:rsid w:val="00A70472"/>
    <w:rsid w:val="00A7386B"/>
    <w:rsid w:val="00A73A01"/>
    <w:rsid w:val="00A77243"/>
    <w:rsid w:val="00A77D7B"/>
    <w:rsid w:val="00A809C5"/>
    <w:rsid w:val="00A81720"/>
    <w:rsid w:val="00A82995"/>
    <w:rsid w:val="00A846BB"/>
    <w:rsid w:val="00A84A10"/>
    <w:rsid w:val="00A854A2"/>
    <w:rsid w:val="00A87292"/>
    <w:rsid w:val="00A90CE5"/>
    <w:rsid w:val="00A95436"/>
    <w:rsid w:val="00A95C7A"/>
    <w:rsid w:val="00AA0DA5"/>
    <w:rsid w:val="00AA1B94"/>
    <w:rsid w:val="00AA5F92"/>
    <w:rsid w:val="00AA61FB"/>
    <w:rsid w:val="00AB4AAB"/>
    <w:rsid w:val="00AB4B9A"/>
    <w:rsid w:val="00AC13BD"/>
    <w:rsid w:val="00AC1999"/>
    <w:rsid w:val="00AC24E7"/>
    <w:rsid w:val="00AC39C8"/>
    <w:rsid w:val="00AC4E2E"/>
    <w:rsid w:val="00AC51F3"/>
    <w:rsid w:val="00AD0EA4"/>
    <w:rsid w:val="00AD204C"/>
    <w:rsid w:val="00AD22DA"/>
    <w:rsid w:val="00AD441E"/>
    <w:rsid w:val="00AD66F4"/>
    <w:rsid w:val="00AE1A6A"/>
    <w:rsid w:val="00AE6129"/>
    <w:rsid w:val="00AE68BE"/>
    <w:rsid w:val="00AE770D"/>
    <w:rsid w:val="00AF3555"/>
    <w:rsid w:val="00AF3E1B"/>
    <w:rsid w:val="00B00B80"/>
    <w:rsid w:val="00B01424"/>
    <w:rsid w:val="00B01CF9"/>
    <w:rsid w:val="00B02CA6"/>
    <w:rsid w:val="00B154E3"/>
    <w:rsid w:val="00B16A3E"/>
    <w:rsid w:val="00B17747"/>
    <w:rsid w:val="00B21223"/>
    <w:rsid w:val="00B22457"/>
    <w:rsid w:val="00B26241"/>
    <w:rsid w:val="00B27B9F"/>
    <w:rsid w:val="00B31212"/>
    <w:rsid w:val="00B31FA1"/>
    <w:rsid w:val="00B35672"/>
    <w:rsid w:val="00B373A8"/>
    <w:rsid w:val="00B411AB"/>
    <w:rsid w:val="00B429DB"/>
    <w:rsid w:val="00B432FE"/>
    <w:rsid w:val="00B44F1B"/>
    <w:rsid w:val="00B46027"/>
    <w:rsid w:val="00B46694"/>
    <w:rsid w:val="00B47EE2"/>
    <w:rsid w:val="00B50622"/>
    <w:rsid w:val="00B50AC9"/>
    <w:rsid w:val="00B517BD"/>
    <w:rsid w:val="00B52746"/>
    <w:rsid w:val="00B528C9"/>
    <w:rsid w:val="00B559A3"/>
    <w:rsid w:val="00B56851"/>
    <w:rsid w:val="00B56AC1"/>
    <w:rsid w:val="00B56BB7"/>
    <w:rsid w:val="00B61C15"/>
    <w:rsid w:val="00B63BE5"/>
    <w:rsid w:val="00B652D6"/>
    <w:rsid w:val="00B6546D"/>
    <w:rsid w:val="00B6667D"/>
    <w:rsid w:val="00B7150D"/>
    <w:rsid w:val="00B72901"/>
    <w:rsid w:val="00B730EE"/>
    <w:rsid w:val="00B7513B"/>
    <w:rsid w:val="00B76CD7"/>
    <w:rsid w:val="00B77C1B"/>
    <w:rsid w:val="00B80E4B"/>
    <w:rsid w:val="00B81D94"/>
    <w:rsid w:val="00B83AB0"/>
    <w:rsid w:val="00B8609E"/>
    <w:rsid w:val="00B86518"/>
    <w:rsid w:val="00B86951"/>
    <w:rsid w:val="00B86B01"/>
    <w:rsid w:val="00B9053E"/>
    <w:rsid w:val="00B92B75"/>
    <w:rsid w:val="00B95264"/>
    <w:rsid w:val="00B97B5C"/>
    <w:rsid w:val="00B97BCF"/>
    <w:rsid w:val="00BA0D67"/>
    <w:rsid w:val="00BA276B"/>
    <w:rsid w:val="00BA2B3A"/>
    <w:rsid w:val="00BA2BAD"/>
    <w:rsid w:val="00BA2CE9"/>
    <w:rsid w:val="00BA544A"/>
    <w:rsid w:val="00BA7113"/>
    <w:rsid w:val="00BB0D97"/>
    <w:rsid w:val="00BB15E7"/>
    <w:rsid w:val="00BB26E9"/>
    <w:rsid w:val="00BB27D4"/>
    <w:rsid w:val="00BB7E55"/>
    <w:rsid w:val="00BC3269"/>
    <w:rsid w:val="00BC49DB"/>
    <w:rsid w:val="00BC5370"/>
    <w:rsid w:val="00BC7D4A"/>
    <w:rsid w:val="00BD0178"/>
    <w:rsid w:val="00BD0991"/>
    <w:rsid w:val="00BD4506"/>
    <w:rsid w:val="00BD5163"/>
    <w:rsid w:val="00BE4957"/>
    <w:rsid w:val="00BE7614"/>
    <w:rsid w:val="00BE7DAC"/>
    <w:rsid w:val="00BF2024"/>
    <w:rsid w:val="00BF3C29"/>
    <w:rsid w:val="00BF4270"/>
    <w:rsid w:val="00BF5452"/>
    <w:rsid w:val="00BF5BDB"/>
    <w:rsid w:val="00BF69F5"/>
    <w:rsid w:val="00C07407"/>
    <w:rsid w:val="00C112FD"/>
    <w:rsid w:val="00C12211"/>
    <w:rsid w:val="00C16F67"/>
    <w:rsid w:val="00C17E3D"/>
    <w:rsid w:val="00C230BC"/>
    <w:rsid w:val="00C25258"/>
    <w:rsid w:val="00C265A1"/>
    <w:rsid w:val="00C26D1B"/>
    <w:rsid w:val="00C26D82"/>
    <w:rsid w:val="00C30298"/>
    <w:rsid w:val="00C30E47"/>
    <w:rsid w:val="00C333FE"/>
    <w:rsid w:val="00C338F4"/>
    <w:rsid w:val="00C34743"/>
    <w:rsid w:val="00C3701A"/>
    <w:rsid w:val="00C376C5"/>
    <w:rsid w:val="00C3796B"/>
    <w:rsid w:val="00C402CB"/>
    <w:rsid w:val="00C4060C"/>
    <w:rsid w:val="00C408FA"/>
    <w:rsid w:val="00C459E9"/>
    <w:rsid w:val="00C46CDB"/>
    <w:rsid w:val="00C535ED"/>
    <w:rsid w:val="00C537CA"/>
    <w:rsid w:val="00C546E9"/>
    <w:rsid w:val="00C6083F"/>
    <w:rsid w:val="00C61132"/>
    <w:rsid w:val="00C653B3"/>
    <w:rsid w:val="00C718F4"/>
    <w:rsid w:val="00C73436"/>
    <w:rsid w:val="00C80374"/>
    <w:rsid w:val="00C80C2B"/>
    <w:rsid w:val="00C84957"/>
    <w:rsid w:val="00C86D58"/>
    <w:rsid w:val="00C87EE3"/>
    <w:rsid w:val="00C904A3"/>
    <w:rsid w:val="00C907CC"/>
    <w:rsid w:val="00C90C80"/>
    <w:rsid w:val="00C91C99"/>
    <w:rsid w:val="00C922B8"/>
    <w:rsid w:val="00C93014"/>
    <w:rsid w:val="00C970C9"/>
    <w:rsid w:val="00CA25DF"/>
    <w:rsid w:val="00CA43A7"/>
    <w:rsid w:val="00CA63AE"/>
    <w:rsid w:val="00CA6FD4"/>
    <w:rsid w:val="00CA704F"/>
    <w:rsid w:val="00CB0483"/>
    <w:rsid w:val="00CB15CF"/>
    <w:rsid w:val="00CB279B"/>
    <w:rsid w:val="00CB34CE"/>
    <w:rsid w:val="00CB511D"/>
    <w:rsid w:val="00CB5770"/>
    <w:rsid w:val="00CB7415"/>
    <w:rsid w:val="00CB7D40"/>
    <w:rsid w:val="00CC0F4E"/>
    <w:rsid w:val="00CC1EA4"/>
    <w:rsid w:val="00CC1EF2"/>
    <w:rsid w:val="00CC21DE"/>
    <w:rsid w:val="00CC3656"/>
    <w:rsid w:val="00CC596A"/>
    <w:rsid w:val="00CC79D4"/>
    <w:rsid w:val="00CC7C54"/>
    <w:rsid w:val="00CD0503"/>
    <w:rsid w:val="00CD4614"/>
    <w:rsid w:val="00CD4F58"/>
    <w:rsid w:val="00CE1E6E"/>
    <w:rsid w:val="00CE3A4B"/>
    <w:rsid w:val="00CE5302"/>
    <w:rsid w:val="00CE5BD1"/>
    <w:rsid w:val="00CE764A"/>
    <w:rsid w:val="00CF35A5"/>
    <w:rsid w:val="00CF5092"/>
    <w:rsid w:val="00D0340C"/>
    <w:rsid w:val="00D037C0"/>
    <w:rsid w:val="00D04EC4"/>
    <w:rsid w:val="00D05544"/>
    <w:rsid w:val="00D05E95"/>
    <w:rsid w:val="00D065B3"/>
    <w:rsid w:val="00D10BE1"/>
    <w:rsid w:val="00D10D09"/>
    <w:rsid w:val="00D10D16"/>
    <w:rsid w:val="00D11A10"/>
    <w:rsid w:val="00D130D6"/>
    <w:rsid w:val="00D1490F"/>
    <w:rsid w:val="00D17978"/>
    <w:rsid w:val="00D21AB0"/>
    <w:rsid w:val="00D22018"/>
    <w:rsid w:val="00D25653"/>
    <w:rsid w:val="00D25E68"/>
    <w:rsid w:val="00D27A6B"/>
    <w:rsid w:val="00D307A1"/>
    <w:rsid w:val="00D310C3"/>
    <w:rsid w:val="00D33B99"/>
    <w:rsid w:val="00D35BE4"/>
    <w:rsid w:val="00D368DC"/>
    <w:rsid w:val="00D370EA"/>
    <w:rsid w:val="00D37CD9"/>
    <w:rsid w:val="00D40C53"/>
    <w:rsid w:val="00D41F9F"/>
    <w:rsid w:val="00D425A5"/>
    <w:rsid w:val="00D440E2"/>
    <w:rsid w:val="00D4544F"/>
    <w:rsid w:val="00D45957"/>
    <w:rsid w:val="00D45C55"/>
    <w:rsid w:val="00D52720"/>
    <w:rsid w:val="00D53C1A"/>
    <w:rsid w:val="00D55F77"/>
    <w:rsid w:val="00D569E9"/>
    <w:rsid w:val="00D56D38"/>
    <w:rsid w:val="00D64CC7"/>
    <w:rsid w:val="00D6595D"/>
    <w:rsid w:val="00D66227"/>
    <w:rsid w:val="00D6747B"/>
    <w:rsid w:val="00D677CC"/>
    <w:rsid w:val="00D70FCF"/>
    <w:rsid w:val="00D71A16"/>
    <w:rsid w:val="00D75E69"/>
    <w:rsid w:val="00D83362"/>
    <w:rsid w:val="00D840EA"/>
    <w:rsid w:val="00D8463A"/>
    <w:rsid w:val="00D8701C"/>
    <w:rsid w:val="00D872E6"/>
    <w:rsid w:val="00D9050C"/>
    <w:rsid w:val="00D90EB1"/>
    <w:rsid w:val="00D92BFA"/>
    <w:rsid w:val="00D939C2"/>
    <w:rsid w:val="00DA2574"/>
    <w:rsid w:val="00DA2D30"/>
    <w:rsid w:val="00DA2DA6"/>
    <w:rsid w:val="00DA6E35"/>
    <w:rsid w:val="00DA7240"/>
    <w:rsid w:val="00DB3863"/>
    <w:rsid w:val="00DB436B"/>
    <w:rsid w:val="00DB6831"/>
    <w:rsid w:val="00DC4C93"/>
    <w:rsid w:val="00DC5857"/>
    <w:rsid w:val="00DC5E8C"/>
    <w:rsid w:val="00DC6CFD"/>
    <w:rsid w:val="00DD2C06"/>
    <w:rsid w:val="00DD455D"/>
    <w:rsid w:val="00DD4BB3"/>
    <w:rsid w:val="00DD5976"/>
    <w:rsid w:val="00DD63F6"/>
    <w:rsid w:val="00DD75D5"/>
    <w:rsid w:val="00DE0D32"/>
    <w:rsid w:val="00DE28F9"/>
    <w:rsid w:val="00DE5B5C"/>
    <w:rsid w:val="00DE61F0"/>
    <w:rsid w:val="00DE743B"/>
    <w:rsid w:val="00DF27DF"/>
    <w:rsid w:val="00DF31A2"/>
    <w:rsid w:val="00DF56C2"/>
    <w:rsid w:val="00DF6150"/>
    <w:rsid w:val="00DF6898"/>
    <w:rsid w:val="00E0328C"/>
    <w:rsid w:val="00E102ED"/>
    <w:rsid w:val="00E13A2B"/>
    <w:rsid w:val="00E14F38"/>
    <w:rsid w:val="00E16D7A"/>
    <w:rsid w:val="00E200C6"/>
    <w:rsid w:val="00E20D38"/>
    <w:rsid w:val="00E21C39"/>
    <w:rsid w:val="00E22F6F"/>
    <w:rsid w:val="00E239B0"/>
    <w:rsid w:val="00E24014"/>
    <w:rsid w:val="00E32E82"/>
    <w:rsid w:val="00E362E8"/>
    <w:rsid w:val="00E4259B"/>
    <w:rsid w:val="00E4327D"/>
    <w:rsid w:val="00E442C6"/>
    <w:rsid w:val="00E44C7E"/>
    <w:rsid w:val="00E44C98"/>
    <w:rsid w:val="00E46DCC"/>
    <w:rsid w:val="00E50934"/>
    <w:rsid w:val="00E524A4"/>
    <w:rsid w:val="00E55CF9"/>
    <w:rsid w:val="00E57697"/>
    <w:rsid w:val="00E615B9"/>
    <w:rsid w:val="00E617B9"/>
    <w:rsid w:val="00E61F0C"/>
    <w:rsid w:val="00E62269"/>
    <w:rsid w:val="00E64B83"/>
    <w:rsid w:val="00E70224"/>
    <w:rsid w:val="00E779B1"/>
    <w:rsid w:val="00E80E02"/>
    <w:rsid w:val="00E83000"/>
    <w:rsid w:val="00E84096"/>
    <w:rsid w:val="00E86843"/>
    <w:rsid w:val="00E86C63"/>
    <w:rsid w:val="00E917EC"/>
    <w:rsid w:val="00E92A58"/>
    <w:rsid w:val="00E949E1"/>
    <w:rsid w:val="00E94AA9"/>
    <w:rsid w:val="00E95F40"/>
    <w:rsid w:val="00E97B25"/>
    <w:rsid w:val="00EA4357"/>
    <w:rsid w:val="00EA4E48"/>
    <w:rsid w:val="00EA555F"/>
    <w:rsid w:val="00EA6454"/>
    <w:rsid w:val="00EB14B0"/>
    <w:rsid w:val="00EB1EFA"/>
    <w:rsid w:val="00EB405E"/>
    <w:rsid w:val="00EB45A7"/>
    <w:rsid w:val="00EB46E5"/>
    <w:rsid w:val="00EB5D3A"/>
    <w:rsid w:val="00EB665C"/>
    <w:rsid w:val="00EC1175"/>
    <w:rsid w:val="00EC22BE"/>
    <w:rsid w:val="00EC2713"/>
    <w:rsid w:val="00EC787D"/>
    <w:rsid w:val="00ED1362"/>
    <w:rsid w:val="00ED7585"/>
    <w:rsid w:val="00ED7877"/>
    <w:rsid w:val="00ED7891"/>
    <w:rsid w:val="00ED7BF5"/>
    <w:rsid w:val="00ED7CF8"/>
    <w:rsid w:val="00EE13FF"/>
    <w:rsid w:val="00EE4005"/>
    <w:rsid w:val="00EE4518"/>
    <w:rsid w:val="00EF002F"/>
    <w:rsid w:val="00EF0D02"/>
    <w:rsid w:val="00EF0EE3"/>
    <w:rsid w:val="00EF168E"/>
    <w:rsid w:val="00EF3C01"/>
    <w:rsid w:val="00EF7E66"/>
    <w:rsid w:val="00F00BE5"/>
    <w:rsid w:val="00F0332F"/>
    <w:rsid w:val="00F03390"/>
    <w:rsid w:val="00F03F17"/>
    <w:rsid w:val="00F05731"/>
    <w:rsid w:val="00F06D88"/>
    <w:rsid w:val="00F119F1"/>
    <w:rsid w:val="00F152EC"/>
    <w:rsid w:val="00F23D1C"/>
    <w:rsid w:val="00F261D8"/>
    <w:rsid w:val="00F30976"/>
    <w:rsid w:val="00F4112C"/>
    <w:rsid w:val="00F4454B"/>
    <w:rsid w:val="00F47DB7"/>
    <w:rsid w:val="00F52417"/>
    <w:rsid w:val="00F532E2"/>
    <w:rsid w:val="00F6001E"/>
    <w:rsid w:val="00F61221"/>
    <w:rsid w:val="00F6137B"/>
    <w:rsid w:val="00F63198"/>
    <w:rsid w:val="00F65051"/>
    <w:rsid w:val="00F65678"/>
    <w:rsid w:val="00F664EA"/>
    <w:rsid w:val="00F67D98"/>
    <w:rsid w:val="00F7453A"/>
    <w:rsid w:val="00F7468C"/>
    <w:rsid w:val="00F82BB1"/>
    <w:rsid w:val="00F8304E"/>
    <w:rsid w:val="00F853FF"/>
    <w:rsid w:val="00F85E11"/>
    <w:rsid w:val="00F8733F"/>
    <w:rsid w:val="00F961BB"/>
    <w:rsid w:val="00F97279"/>
    <w:rsid w:val="00FA00CB"/>
    <w:rsid w:val="00FA06F2"/>
    <w:rsid w:val="00FA08F9"/>
    <w:rsid w:val="00FA268A"/>
    <w:rsid w:val="00FA34FD"/>
    <w:rsid w:val="00FB0647"/>
    <w:rsid w:val="00FB25AF"/>
    <w:rsid w:val="00FB3519"/>
    <w:rsid w:val="00FB4319"/>
    <w:rsid w:val="00FC3F3F"/>
    <w:rsid w:val="00FD1AFF"/>
    <w:rsid w:val="00FD35CB"/>
    <w:rsid w:val="00FD462A"/>
    <w:rsid w:val="00FD4ACD"/>
    <w:rsid w:val="00FD74C9"/>
    <w:rsid w:val="00FD774B"/>
    <w:rsid w:val="00FE31EC"/>
    <w:rsid w:val="00FE464C"/>
    <w:rsid w:val="00FE6D99"/>
    <w:rsid w:val="00FE6DFB"/>
    <w:rsid w:val="00FF0E82"/>
    <w:rsid w:val="00FF0EED"/>
    <w:rsid w:val="00FF1E00"/>
    <w:rsid w:val="00FF2B64"/>
    <w:rsid w:val="00FF40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6D911"/>
  <w15:docId w15:val="{80C13113-1477-4C8B-BF98-CC8585C8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6AB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096"/>
    <w:pPr>
      <w:ind w:left="720"/>
      <w:contextualSpacing/>
    </w:pPr>
  </w:style>
  <w:style w:type="paragraph" w:styleId="Sprechblasentext">
    <w:name w:val="Balloon Text"/>
    <w:basedOn w:val="Standard"/>
    <w:link w:val="SprechblasentextZchn"/>
    <w:uiPriority w:val="99"/>
    <w:semiHidden/>
    <w:unhideWhenUsed/>
    <w:rsid w:val="00DA72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240"/>
    <w:rPr>
      <w:rFonts w:ascii="Tahoma" w:hAnsi="Tahoma" w:cs="Tahoma"/>
      <w:sz w:val="16"/>
      <w:szCs w:val="16"/>
    </w:rPr>
  </w:style>
  <w:style w:type="paragraph" w:styleId="Funotentext">
    <w:name w:val="footnote text"/>
    <w:basedOn w:val="Standard"/>
    <w:link w:val="FunotentextZchn"/>
    <w:uiPriority w:val="99"/>
    <w:semiHidden/>
    <w:unhideWhenUsed/>
    <w:rsid w:val="003D29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9BC"/>
    <w:rPr>
      <w:lang w:eastAsia="en-US"/>
    </w:rPr>
  </w:style>
  <w:style w:type="character" w:styleId="Funotenzeichen">
    <w:name w:val="footnote reference"/>
    <w:basedOn w:val="Absatz-Standardschriftart"/>
    <w:uiPriority w:val="99"/>
    <w:semiHidden/>
    <w:unhideWhenUsed/>
    <w:rsid w:val="003D29BC"/>
    <w:rPr>
      <w:vertAlign w:val="superscript"/>
    </w:rPr>
  </w:style>
  <w:style w:type="character" w:styleId="Kommentarzeichen">
    <w:name w:val="annotation reference"/>
    <w:basedOn w:val="Absatz-Standardschriftart"/>
    <w:uiPriority w:val="99"/>
    <w:semiHidden/>
    <w:unhideWhenUsed/>
    <w:rsid w:val="00B31FA1"/>
    <w:rPr>
      <w:sz w:val="16"/>
      <w:szCs w:val="16"/>
    </w:rPr>
  </w:style>
  <w:style w:type="paragraph" w:styleId="Kommentartext">
    <w:name w:val="annotation text"/>
    <w:basedOn w:val="Standard"/>
    <w:link w:val="KommentartextZchn"/>
    <w:uiPriority w:val="99"/>
    <w:semiHidden/>
    <w:unhideWhenUsed/>
    <w:rsid w:val="00B31F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FA1"/>
    <w:rPr>
      <w:lang w:eastAsia="en-US"/>
    </w:rPr>
  </w:style>
  <w:style w:type="paragraph" w:styleId="Kommentarthema">
    <w:name w:val="annotation subject"/>
    <w:basedOn w:val="Kommentartext"/>
    <w:next w:val="Kommentartext"/>
    <w:link w:val="KommentarthemaZchn"/>
    <w:uiPriority w:val="99"/>
    <w:semiHidden/>
    <w:unhideWhenUsed/>
    <w:rsid w:val="00B31FA1"/>
    <w:rPr>
      <w:b/>
      <w:bCs/>
    </w:rPr>
  </w:style>
  <w:style w:type="character" w:customStyle="1" w:styleId="KommentarthemaZchn">
    <w:name w:val="Kommentarthema Zchn"/>
    <w:basedOn w:val="KommentartextZchn"/>
    <w:link w:val="Kommentarthema"/>
    <w:uiPriority w:val="99"/>
    <w:semiHidden/>
    <w:rsid w:val="00B31FA1"/>
    <w:rPr>
      <w:b/>
      <w:bCs/>
      <w:lang w:eastAsia="en-US"/>
    </w:rPr>
  </w:style>
  <w:style w:type="paragraph" w:styleId="Kopfzeile">
    <w:name w:val="header"/>
    <w:basedOn w:val="Standard"/>
    <w:link w:val="KopfzeileZchn"/>
    <w:uiPriority w:val="99"/>
    <w:unhideWhenUsed/>
    <w:rsid w:val="006D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89"/>
    <w:rPr>
      <w:sz w:val="22"/>
      <w:szCs w:val="22"/>
      <w:lang w:eastAsia="en-US"/>
    </w:rPr>
  </w:style>
  <w:style w:type="paragraph" w:styleId="Fuzeile">
    <w:name w:val="footer"/>
    <w:basedOn w:val="Standard"/>
    <w:link w:val="FuzeileZchn"/>
    <w:uiPriority w:val="99"/>
    <w:unhideWhenUsed/>
    <w:rsid w:val="006D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89"/>
    <w:rPr>
      <w:sz w:val="22"/>
      <w:szCs w:val="22"/>
      <w:lang w:eastAsia="en-US"/>
    </w:rPr>
  </w:style>
  <w:style w:type="table" w:styleId="Tabellenraster">
    <w:name w:val="Table Grid"/>
    <w:basedOn w:val="NormaleTabelle"/>
    <w:uiPriority w:val="59"/>
    <w:rsid w:val="002F0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EB665C"/>
    <w:rPr>
      <w:color w:val="auto"/>
    </w:rPr>
  </w:style>
  <w:style w:type="character" w:styleId="Hyperlink">
    <w:name w:val="Hyperlink"/>
    <w:basedOn w:val="Absatz-Standardschriftart"/>
    <w:uiPriority w:val="99"/>
    <w:unhideWhenUsed/>
    <w:rsid w:val="00BA276B"/>
    <w:rPr>
      <w:color w:val="0000FF" w:themeColor="hyperlink"/>
      <w:u w:val="single"/>
    </w:rPr>
  </w:style>
  <w:style w:type="table" w:customStyle="1" w:styleId="Tabellenraster1">
    <w:name w:val="Tabellenraster1"/>
    <w:basedOn w:val="NormaleTabelle"/>
    <w:next w:val="Tabellenraster"/>
    <w:uiPriority w:val="59"/>
    <w:rsid w:val="009702E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C365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936">
      <w:bodyDiv w:val="1"/>
      <w:marLeft w:val="0"/>
      <w:marRight w:val="0"/>
      <w:marTop w:val="0"/>
      <w:marBottom w:val="0"/>
      <w:divBdr>
        <w:top w:val="none" w:sz="0" w:space="0" w:color="auto"/>
        <w:left w:val="none" w:sz="0" w:space="0" w:color="auto"/>
        <w:bottom w:val="none" w:sz="0" w:space="0" w:color="auto"/>
        <w:right w:val="none" w:sz="0" w:space="0" w:color="auto"/>
      </w:divBdr>
    </w:div>
    <w:div w:id="115834704">
      <w:bodyDiv w:val="1"/>
      <w:marLeft w:val="0"/>
      <w:marRight w:val="0"/>
      <w:marTop w:val="0"/>
      <w:marBottom w:val="0"/>
      <w:divBdr>
        <w:top w:val="none" w:sz="0" w:space="0" w:color="auto"/>
        <w:left w:val="none" w:sz="0" w:space="0" w:color="auto"/>
        <w:bottom w:val="none" w:sz="0" w:space="0" w:color="auto"/>
        <w:right w:val="none" w:sz="0" w:space="0" w:color="auto"/>
      </w:divBdr>
    </w:div>
    <w:div w:id="281500032">
      <w:bodyDiv w:val="1"/>
      <w:marLeft w:val="0"/>
      <w:marRight w:val="0"/>
      <w:marTop w:val="0"/>
      <w:marBottom w:val="0"/>
      <w:divBdr>
        <w:top w:val="none" w:sz="0" w:space="0" w:color="auto"/>
        <w:left w:val="none" w:sz="0" w:space="0" w:color="auto"/>
        <w:bottom w:val="none" w:sz="0" w:space="0" w:color="auto"/>
        <w:right w:val="none" w:sz="0" w:space="0" w:color="auto"/>
      </w:divBdr>
    </w:div>
    <w:div w:id="351537165">
      <w:bodyDiv w:val="1"/>
      <w:marLeft w:val="0"/>
      <w:marRight w:val="0"/>
      <w:marTop w:val="0"/>
      <w:marBottom w:val="0"/>
      <w:divBdr>
        <w:top w:val="none" w:sz="0" w:space="0" w:color="auto"/>
        <w:left w:val="none" w:sz="0" w:space="0" w:color="auto"/>
        <w:bottom w:val="none" w:sz="0" w:space="0" w:color="auto"/>
        <w:right w:val="none" w:sz="0" w:space="0" w:color="auto"/>
      </w:divBdr>
    </w:div>
    <w:div w:id="359551033">
      <w:bodyDiv w:val="1"/>
      <w:marLeft w:val="0"/>
      <w:marRight w:val="0"/>
      <w:marTop w:val="0"/>
      <w:marBottom w:val="0"/>
      <w:divBdr>
        <w:top w:val="none" w:sz="0" w:space="0" w:color="auto"/>
        <w:left w:val="none" w:sz="0" w:space="0" w:color="auto"/>
        <w:bottom w:val="none" w:sz="0" w:space="0" w:color="auto"/>
        <w:right w:val="none" w:sz="0" w:space="0" w:color="auto"/>
      </w:divBdr>
    </w:div>
    <w:div w:id="427383911">
      <w:bodyDiv w:val="1"/>
      <w:marLeft w:val="0"/>
      <w:marRight w:val="0"/>
      <w:marTop w:val="0"/>
      <w:marBottom w:val="0"/>
      <w:divBdr>
        <w:top w:val="none" w:sz="0" w:space="0" w:color="auto"/>
        <w:left w:val="none" w:sz="0" w:space="0" w:color="auto"/>
        <w:bottom w:val="none" w:sz="0" w:space="0" w:color="auto"/>
        <w:right w:val="none" w:sz="0" w:space="0" w:color="auto"/>
      </w:divBdr>
    </w:div>
    <w:div w:id="516701222">
      <w:bodyDiv w:val="1"/>
      <w:marLeft w:val="0"/>
      <w:marRight w:val="0"/>
      <w:marTop w:val="0"/>
      <w:marBottom w:val="0"/>
      <w:divBdr>
        <w:top w:val="none" w:sz="0" w:space="0" w:color="auto"/>
        <w:left w:val="none" w:sz="0" w:space="0" w:color="auto"/>
        <w:bottom w:val="none" w:sz="0" w:space="0" w:color="auto"/>
        <w:right w:val="none" w:sz="0" w:space="0" w:color="auto"/>
      </w:divBdr>
    </w:div>
    <w:div w:id="525409889">
      <w:bodyDiv w:val="1"/>
      <w:marLeft w:val="0"/>
      <w:marRight w:val="0"/>
      <w:marTop w:val="0"/>
      <w:marBottom w:val="0"/>
      <w:divBdr>
        <w:top w:val="none" w:sz="0" w:space="0" w:color="auto"/>
        <w:left w:val="none" w:sz="0" w:space="0" w:color="auto"/>
        <w:bottom w:val="none" w:sz="0" w:space="0" w:color="auto"/>
        <w:right w:val="none" w:sz="0" w:space="0" w:color="auto"/>
      </w:divBdr>
    </w:div>
    <w:div w:id="564611145">
      <w:bodyDiv w:val="1"/>
      <w:marLeft w:val="0"/>
      <w:marRight w:val="0"/>
      <w:marTop w:val="0"/>
      <w:marBottom w:val="0"/>
      <w:divBdr>
        <w:top w:val="none" w:sz="0" w:space="0" w:color="auto"/>
        <w:left w:val="none" w:sz="0" w:space="0" w:color="auto"/>
        <w:bottom w:val="none" w:sz="0" w:space="0" w:color="auto"/>
        <w:right w:val="none" w:sz="0" w:space="0" w:color="auto"/>
      </w:divBdr>
    </w:div>
    <w:div w:id="673461600">
      <w:bodyDiv w:val="1"/>
      <w:marLeft w:val="0"/>
      <w:marRight w:val="0"/>
      <w:marTop w:val="0"/>
      <w:marBottom w:val="0"/>
      <w:divBdr>
        <w:top w:val="none" w:sz="0" w:space="0" w:color="auto"/>
        <w:left w:val="none" w:sz="0" w:space="0" w:color="auto"/>
        <w:bottom w:val="none" w:sz="0" w:space="0" w:color="auto"/>
        <w:right w:val="none" w:sz="0" w:space="0" w:color="auto"/>
      </w:divBdr>
    </w:div>
    <w:div w:id="756556984">
      <w:bodyDiv w:val="1"/>
      <w:marLeft w:val="0"/>
      <w:marRight w:val="0"/>
      <w:marTop w:val="0"/>
      <w:marBottom w:val="0"/>
      <w:divBdr>
        <w:top w:val="none" w:sz="0" w:space="0" w:color="auto"/>
        <w:left w:val="none" w:sz="0" w:space="0" w:color="auto"/>
        <w:bottom w:val="none" w:sz="0" w:space="0" w:color="auto"/>
        <w:right w:val="none" w:sz="0" w:space="0" w:color="auto"/>
      </w:divBdr>
    </w:div>
    <w:div w:id="771705559">
      <w:bodyDiv w:val="1"/>
      <w:marLeft w:val="0"/>
      <w:marRight w:val="0"/>
      <w:marTop w:val="0"/>
      <w:marBottom w:val="0"/>
      <w:divBdr>
        <w:top w:val="none" w:sz="0" w:space="0" w:color="auto"/>
        <w:left w:val="none" w:sz="0" w:space="0" w:color="auto"/>
        <w:bottom w:val="none" w:sz="0" w:space="0" w:color="auto"/>
        <w:right w:val="none" w:sz="0" w:space="0" w:color="auto"/>
      </w:divBdr>
    </w:div>
    <w:div w:id="964776806">
      <w:bodyDiv w:val="1"/>
      <w:marLeft w:val="0"/>
      <w:marRight w:val="0"/>
      <w:marTop w:val="0"/>
      <w:marBottom w:val="0"/>
      <w:divBdr>
        <w:top w:val="none" w:sz="0" w:space="0" w:color="auto"/>
        <w:left w:val="none" w:sz="0" w:space="0" w:color="auto"/>
        <w:bottom w:val="none" w:sz="0" w:space="0" w:color="auto"/>
        <w:right w:val="none" w:sz="0" w:space="0" w:color="auto"/>
      </w:divBdr>
    </w:div>
    <w:div w:id="969282156">
      <w:bodyDiv w:val="1"/>
      <w:marLeft w:val="0"/>
      <w:marRight w:val="0"/>
      <w:marTop w:val="0"/>
      <w:marBottom w:val="0"/>
      <w:divBdr>
        <w:top w:val="none" w:sz="0" w:space="0" w:color="auto"/>
        <w:left w:val="none" w:sz="0" w:space="0" w:color="auto"/>
        <w:bottom w:val="none" w:sz="0" w:space="0" w:color="auto"/>
        <w:right w:val="none" w:sz="0" w:space="0" w:color="auto"/>
      </w:divBdr>
    </w:div>
    <w:div w:id="1026518831">
      <w:bodyDiv w:val="1"/>
      <w:marLeft w:val="0"/>
      <w:marRight w:val="0"/>
      <w:marTop w:val="0"/>
      <w:marBottom w:val="0"/>
      <w:divBdr>
        <w:top w:val="none" w:sz="0" w:space="0" w:color="auto"/>
        <w:left w:val="none" w:sz="0" w:space="0" w:color="auto"/>
        <w:bottom w:val="none" w:sz="0" w:space="0" w:color="auto"/>
        <w:right w:val="none" w:sz="0" w:space="0" w:color="auto"/>
      </w:divBdr>
    </w:div>
    <w:div w:id="1084181230">
      <w:bodyDiv w:val="1"/>
      <w:marLeft w:val="0"/>
      <w:marRight w:val="0"/>
      <w:marTop w:val="0"/>
      <w:marBottom w:val="0"/>
      <w:divBdr>
        <w:top w:val="none" w:sz="0" w:space="0" w:color="auto"/>
        <w:left w:val="none" w:sz="0" w:space="0" w:color="auto"/>
        <w:bottom w:val="none" w:sz="0" w:space="0" w:color="auto"/>
        <w:right w:val="none" w:sz="0" w:space="0" w:color="auto"/>
      </w:divBdr>
    </w:div>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474786243">
      <w:bodyDiv w:val="1"/>
      <w:marLeft w:val="0"/>
      <w:marRight w:val="0"/>
      <w:marTop w:val="0"/>
      <w:marBottom w:val="0"/>
      <w:divBdr>
        <w:top w:val="none" w:sz="0" w:space="0" w:color="auto"/>
        <w:left w:val="none" w:sz="0" w:space="0" w:color="auto"/>
        <w:bottom w:val="none" w:sz="0" w:space="0" w:color="auto"/>
        <w:right w:val="none" w:sz="0" w:space="0" w:color="auto"/>
      </w:divBdr>
    </w:div>
    <w:div w:id="1892573317">
      <w:bodyDiv w:val="1"/>
      <w:marLeft w:val="0"/>
      <w:marRight w:val="0"/>
      <w:marTop w:val="0"/>
      <w:marBottom w:val="0"/>
      <w:divBdr>
        <w:top w:val="none" w:sz="0" w:space="0" w:color="auto"/>
        <w:left w:val="none" w:sz="0" w:space="0" w:color="auto"/>
        <w:bottom w:val="none" w:sz="0" w:space="0" w:color="auto"/>
        <w:right w:val="none" w:sz="0" w:space="0" w:color="auto"/>
      </w:divBdr>
    </w:div>
    <w:div w:id="1971864890">
      <w:bodyDiv w:val="1"/>
      <w:marLeft w:val="0"/>
      <w:marRight w:val="0"/>
      <w:marTop w:val="0"/>
      <w:marBottom w:val="0"/>
      <w:divBdr>
        <w:top w:val="none" w:sz="0" w:space="0" w:color="auto"/>
        <w:left w:val="none" w:sz="0" w:space="0" w:color="auto"/>
        <w:bottom w:val="none" w:sz="0" w:space="0" w:color="auto"/>
        <w:right w:val="none" w:sz="0" w:space="0" w:color="auto"/>
      </w:divBdr>
    </w:div>
    <w:div w:id="2025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B18D9-4D13-4D70-9D4C-A52570DF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F4F9B6F1.dotm</Template>
  <TotalTime>0</TotalTime>
  <Pages>3</Pages>
  <Words>1227</Words>
  <Characters>7735</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mwischmann</dc:creator>
  <cp:keywords/>
  <dc:description/>
  <cp:lastModifiedBy>Hannes Strobel - MdB Jutta Krellmann</cp:lastModifiedBy>
  <cp:revision>2</cp:revision>
  <cp:lastPrinted>2020-12-10T09:03:00Z</cp:lastPrinted>
  <dcterms:created xsi:type="dcterms:W3CDTF">2020-12-10T14:27:00Z</dcterms:created>
  <dcterms:modified xsi:type="dcterms:W3CDTF">2020-12-10T14:27:00Z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